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  <w:bookmarkStart w:id="0" w:name="_GoBack"/>
      <w:bookmarkEnd w:id="0"/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  <w:t>Behälterfüllstandssteuerung</w:t>
      </w:r>
      <w:r w:rsidR="00D06020">
        <w:rPr>
          <w:rFonts w:ascii="Arial" w:hAnsi="Arial" w:cs="Arial"/>
          <w:b/>
        </w:rPr>
        <w:t xml:space="preserve"> (Silo)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 für eine Behälter-Füllanlage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0438A" w:rsidRPr="0080438A" w:rsidRDefault="0080438A">
      <w:pPr>
        <w:rPr>
          <w:rFonts w:ascii="Arial" w:hAnsi="Arial" w:cs="Arial"/>
        </w:rPr>
      </w:pPr>
    </w:p>
    <w:p w:rsidR="0080438A" w:rsidRPr="0080438A" w:rsidRDefault="0080438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Aufgabe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 xml:space="preserve">Der Steuerungsablauf einer Behälter-Füllanlage soll mit einer speicherprogrammierbaren </w:t>
      </w:r>
      <w:r w:rsidRPr="0080438A">
        <w:rPr>
          <w:rFonts w:ascii="Arial" w:hAnsi="Arial" w:cs="Arial"/>
        </w:rPr>
        <w:br/>
        <w:t>Steuerung realisiert werden.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tabs>
          <w:tab w:val="left" w:pos="1985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>Erstellen Sie:</w:t>
      </w:r>
      <w:r w:rsidRPr="0080438A">
        <w:rPr>
          <w:rFonts w:ascii="Arial" w:hAnsi="Arial" w:cs="Arial"/>
        </w:rPr>
        <w:tab/>
      </w:r>
      <w:r w:rsidR="005335FC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 xml:space="preserve">, Funktionsplan </w:t>
      </w:r>
      <w:r w:rsidR="005335FC">
        <w:rPr>
          <w:rFonts w:ascii="Arial" w:hAnsi="Arial" w:cs="Arial"/>
        </w:rPr>
        <w:t>oder</w:t>
      </w:r>
      <w:r w:rsidRPr="0080438A">
        <w:rPr>
          <w:rFonts w:ascii="Arial" w:hAnsi="Arial" w:cs="Arial"/>
        </w:rPr>
        <w:t xml:space="preserve"> Anweisungsliste.</w:t>
      </w:r>
    </w:p>
    <w:p w:rsidR="006B04BA" w:rsidRPr="0080438A" w:rsidRDefault="006B04BA">
      <w:pPr>
        <w:tabs>
          <w:tab w:val="left" w:pos="1985"/>
        </w:tabs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>Testen und dokumentieren Sie anschließend die Ergebnisse und präsentieren Sie diese.</w:t>
      </w:r>
    </w:p>
    <w:p w:rsidR="006B04BA" w:rsidRPr="0080438A" w:rsidRDefault="008043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Funktions- und Problemschreibung</w:t>
      </w:r>
    </w:p>
    <w:p w:rsidR="006B04BA" w:rsidRPr="0080438A" w:rsidRDefault="006B04BA">
      <w:pPr>
        <w:rPr>
          <w:rFonts w:ascii="Arial" w:hAnsi="Arial" w:cs="Arial"/>
        </w:rPr>
      </w:pPr>
    </w:p>
    <w:p w:rsidR="00240550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>Drei Vorratsbehälter mit den Signalgebern S1 / S3 / S5</w:t>
      </w:r>
      <w:r w:rsidR="00240550">
        <w:rPr>
          <w:rFonts w:ascii="Arial" w:hAnsi="Arial" w:cs="Arial"/>
        </w:rPr>
        <w:t xml:space="preserve"> für die Vollmeldung</w:t>
      </w:r>
      <w:r w:rsidRPr="0080438A">
        <w:rPr>
          <w:rFonts w:ascii="Arial" w:hAnsi="Arial" w:cs="Arial"/>
        </w:rPr>
        <w:t xml:space="preserve"> und S2 / S4 / S6 für die Leerm</w:t>
      </w:r>
      <w:r w:rsidR="00240550">
        <w:rPr>
          <w:rFonts w:ascii="Arial" w:hAnsi="Arial" w:cs="Arial"/>
        </w:rPr>
        <w:t>eldung</w:t>
      </w:r>
      <w:r w:rsidRPr="0080438A">
        <w:rPr>
          <w:rFonts w:ascii="Arial" w:hAnsi="Arial" w:cs="Arial"/>
        </w:rPr>
        <w:t xml:space="preserve"> können manuell in beliebiger Reihenfolge entleert werden. </w:t>
      </w:r>
      <w:r w:rsidR="005335FC">
        <w:rPr>
          <w:rFonts w:ascii="Arial" w:hAnsi="Arial" w:cs="Arial"/>
        </w:rPr>
        <w:t>Nach dem alle drei Behälter entleert wurden werden dies</w:t>
      </w:r>
      <w:r w:rsidR="00D40DC8">
        <w:rPr>
          <w:rFonts w:ascii="Arial" w:hAnsi="Arial" w:cs="Arial"/>
        </w:rPr>
        <w:t>e</w:t>
      </w:r>
      <w:r w:rsidR="00240550">
        <w:rPr>
          <w:rFonts w:ascii="Arial" w:hAnsi="Arial" w:cs="Arial"/>
        </w:rPr>
        <w:t xml:space="preserve"> in der gleichen R</w:t>
      </w:r>
      <w:r w:rsidR="005335FC">
        <w:rPr>
          <w:rFonts w:ascii="Arial" w:hAnsi="Arial" w:cs="Arial"/>
        </w:rPr>
        <w:t>eihenfolge der Entle</w:t>
      </w:r>
      <w:r w:rsidR="005335FC">
        <w:rPr>
          <w:rFonts w:ascii="Arial" w:hAnsi="Arial" w:cs="Arial"/>
        </w:rPr>
        <w:t>e</w:t>
      </w:r>
      <w:r w:rsidR="005335FC">
        <w:rPr>
          <w:rFonts w:ascii="Arial" w:hAnsi="Arial" w:cs="Arial"/>
        </w:rPr>
        <w:t>rung wieder befüllt.</w:t>
      </w:r>
      <w:r w:rsidR="005335FC" w:rsidRPr="005335FC">
        <w:rPr>
          <w:rFonts w:ascii="Arial" w:hAnsi="Arial" w:cs="Arial"/>
        </w:rPr>
        <w:t xml:space="preserve"> </w:t>
      </w:r>
      <w:r w:rsidR="005335FC" w:rsidRPr="0080438A">
        <w:rPr>
          <w:rFonts w:ascii="Arial" w:hAnsi="Arial" w:cs="Arial"/>
        </w:rPr>
        <w:t xml:space="preserve">z.B. </w:t>
      </w:r>
      <w:r w:rsidR="005335FC">
        <w:rPr>
          <w:rFonts w:ascii="Arial" w:hAnsi="Arial" w:cs="Arial"/>
        </w:rPr>
        <w:t xml:space="preserve">wenn die Behälter </w:t>
      </w:r>
      <w:r w:rsidR="005335FC" w:rsidRPr="0080438A">
        <w:rPr>
          <w:rFonts w:ascii="Arial" w:hAnsi="Arial" w:cs="Arial"/>
        </w:rPr>
        <w:t>in der Reihenfolge 2-1-3 entleert</w:t>
      </w:r>
      <w:r w:rsidR="005335FC">
        <w:rPr>
          <w:rFonts w:ascii="Arial" w:hAnsi="Arial" w:cs="Arial"/>
        </w:rPr>
        <w:t xml:space="preserve"> wurden</w:t>
      </w:r>
      <w:r w:rsidR="005335FC" w:rsidRPr="0080438A">
        <w:rPr>
          <w:rFonts w:ascii="Arial" w:hAnsi="Arial" w:cs="Arial"/>
        </w:rPr>
        <w:t>, m</w:t>
      </w:r>
      <w:r w:rsidR="00240550">
        <w:rPr>
          <w:rFonts w:ascii="Arial" w:hAnsi="Arial" w:cs="Arial"/>
        </w:rPr>
        <w:t xml:space="preserve">üssen </w:t>
      </w:r>
    </w:p>
    <w:p w:rsidR="006B04BA" w:rsidRPr="0080438A" w:rsidRDefault="00240550">
      <w:pPr>
        <w:rPr>
          <w:rFonts w:ascii="Arial" w:hAnsi="Arial" w:cs="Arial"/>
        </w:rPr>
      </w:pPr>
      <w:r>
        <w:rPr>
          <w:rFonts w:ascii="Arial" w:hAnsi="Arial" w:cs="Arial"/>
        </w:rPr>
        <w:t>di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se auch in der Reihenfolge 2-1-3 b</w:t>
      </w:r>
      <w:r w:rsidR="005335FC" w:rsidRPr="0080438A">
        <w:rPr>
          <w:rFonts w:ascii="Arial" w:hAnsi="Arial" w:cs="Arial"/>
        </w:rPr>
        <w:t>efüllt werden.</w:t>
      </w:r>
    </w:p>
    <w:p w:rsidR="006B04BA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 xml:space="preserve">Das Füllen der Behälter </w:t>
      </w:r>
      <w:r w:rsidR="005335FC">
        <w:rPr>
          <w:rFonts w:ascii="Arial" w:hAnsi="Arial" w:cs="Arial"/>
        </w:rPr>
        <w:t>funktioniert automatisch nach dem am letzten Behälter die Leerme</w:t>
      </w:r>
      <w:r w:rsidR="005335FC">
        <w:rPr>
          <w:rFonts w:ascii="Arial" w:hAnsi="Arial" w:cs="Arial"/>
        </w:rPr>
        <w:t>l</w:t>
      </w:r>
      <w:r w:rsidR="005335FC">
        <w:rPr>
          <w:rFonts w:ascii="Arial" w:hAnsi="Arial" w:cs="Arial"/>
        </w:rPr>
        <w:t>dung ansteht.</w:t>
      </w:r>
    </w:p>
    <w:p w:rsidR="00240550" w:rsidRPr="0080438A" w:rsidRDefault="00240550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>Zum Füllen werden über das Automatisierungsgerät die Ventile Y1 / Y2 und Y3 angesteuert.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Technologieschema</w: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jc w:val="center"/>
        <w:rPr>
          <w:rFonts w:ascii="Arial" w:hAnsi="Arial" w:cs="Arial"/>
        </w:rPr>
      </w:pPr>
      <w:r w:rsidRPr="0080438A">
        <w:rPr>
          <w:rFonts w:ascii="Arial" w:hAnsi="Arial" w:cs="Arial"/>
        </w:rPr>
        <w:object w:dxaOrig="14393" w:dyaOrig="125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1pt;height:246.75pt" o:ole="">
            <v:imagedata r:id="rId7" o:title=""/>
          </v:shape>
          <o:OLEObject Type="Embed" ProgID="Sketch" ShapeID="_x0000_i1025" DrawAspect="Content" ObjectID="_1551714419" r:id="rId8"/>
        </w:object>
      </w: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  <w:sectPr w:rsidR="006B04BA" w:rsidRPr="0080438A" w:rsidSect="0080438A">
          <w:headerReference w:type="default" r:id="rId9"/>
          <w:footerReference w:type="default" r:id="rId10"/>
          <w:pgSz w:w="11907" w:h="16840" w:code="9"/>
          <w:pgMar w:top="1418" w:right="851" w:bottom="1134" w:left="1134" w:header="720" w:footer="720" w:gutter="0"/>
          <w:cols w:space="710"/>
        </w:sect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29185E" w:rsidRDefault="0029185E">
      <w:pPr>
        <w:tabs>
          <w:tab w:val="left" w:pos="2268"/>
        </w:tabs>
        <w:rPr>
          <w:rFonts w:ascii="Arial" w:hAnsi="Arial" w:cs="Arial"/>
          <w:b/>
          <w:lang w:val="en-GB"/>
        </w:rPr>
      </w:pPr>
      <w:r w:rsidRPr="0029185E">
        <w:rPr>
          <w:rFonts w:ascii="Arial" w:hAnsi="Arial" w:cs="Arial"/>
          <w:b/>
          <w:lang w:val="en-GB"/>
        </w:rPr>
        <w:t>Symboltabelle</w:t>
      </w:r>
      <w:r w:rsidR="002D0D5D">
        <w:rPr>
          <w:rFonts w:ascii="Arial" w:hAnsi="Arial" w:cs="Arial"/>
          <w:b/>
          <w:lang w:val="en-GB"/>
        </w:rPr>
        <w:t>:</w:t>
      </w:r>
    </w:p>
    <w:p w:rsidR="006B04BA" w:rsidRPr="0080438A" w:rsidRDefault="006B04BA">
      <w:pPr>
        <w:rPr>
          <w:rFonts w:ascii="Arial" w:hAnsi="Arial" w:cs="Arial"/>
        </w:rPr>
      </w:pPr>
    </w:p>
    <w:tbl>
      <w:tblPr>
        <w:tblW w:w="8340" w:type="dxa"/>
        <w:tblInd w:w="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0"/>
        <w:gridCol w:w="1200"/>
        <w:gridCol w:w="1200"/>
        <w:gridCol w:w="3580"/>
      </w:tblGrid>
      <w:tr w:rsidR="0029185E" w:rsidRPr="0029185E">
        <w:trPr>
          <w:divId w:val="295381585"/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Pr="0029185E" w:rsidRDefault="0029185E" w:rsidP="002918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185E">
              <w:rPr>
                <w:rFonts w:ascii="Arial" w:hAnsi="Arial" w:cs="Arial"/>
                <w:b/>
                <w:sz w:val="16"/>
                <w:szCs w:val="16"/>
              </w:rPr>
              <w:t>Symbol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Pr="0029185E" w:rsidRDefault="0029185E" w:rsidP="002918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185E">
              <w:rPr>
                <w:rFonts w:ascii="Arial" w:hAnsi="Arial" w:cs="Arial"/>
                <w:b/>
                <w:sz w:val="16"/>
                <w:szCs w:val="16"/>
              </w:rPr>
              <w:t>Adresse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Pr="0029185E" w:rsidRDefault="0029185E" w:rsidP="002918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185E">
              <w:rPr>
                <w:rFonts w:ascii="Arial" w:hAnsi="Arial" w:cs="Arial"/>
                <w:b/>
                <w:sz w:val="16"/>
                <w:szCs w:val="16"/>
              </w:rPr>
              <w:t>Datentyp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Pr="0029185E" w:rsidRDefault="0029185E" w:rsidP="0029185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9185E">
              <w:rPr>
                <w:rFonts w:ascii="Arial" w:hAnsi="Arial" w:cs="Arial"/>
                <w:b/>
                <w:sz w:val="16"/>
                <w:szCs w:val="16"/>
              </w:rPr>
              <w:t>Kommentar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Ventil Silo 1 füllen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      4.0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Ventil Silo 2 füllen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      4.1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Ventil Silo 3 füllen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       4.2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1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1 voll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2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2 voll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3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0.4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3 voll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0.5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Reset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       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Allgemeine Funktion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 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1-2-3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1-3-2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2-1-3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2-3-1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40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3-1-2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50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Silo 3-2-1 leer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FC     60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low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 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high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 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Befüllung fertig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 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FC10.1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FC10.2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FC10.3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FC10.1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FC10.2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FC10.3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FC10.6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FC10.7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10.7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FC20.1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FC20.2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FC20.3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FC20.1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FC20.2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FC20.3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FC20.6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FC20.7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20.7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FC30.1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FC30.2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FC30.3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FC30.1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FC30.2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FC30.3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FC30.6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FC30.7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30.7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FC40.1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FC40.2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FC40.3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FC40.1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29185E" w:rsidRDefault="0029185E">
      <w:pPr>
        <w:divId w:val="295381585"/>
      </w:pPr>
    </w:p>
    <w:tbl>
      <w:tblPr>
        <w:tblW w:w="8340" w:type="dxa"/>
        <w:tblInd w:w="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0"/>
        <w:gridCol w:w="1200"/>
        <w:gridCol w:w="1200"/>
        <w:gridCol w:w="3580"/>
      </w:tblGrid>
      <w:tr w:rsidR="0029185E">
        <w:trPr>
          <w:divId w:val="295381585"/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FC40.2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FC40.3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FC40.6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FC40.7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40.7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FC50.1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FC50.2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FC50.3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FC50.1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FC50.2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FC50.3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FC50.6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FC50.7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50.7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FC60.1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FC60.2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FC60.3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FC60.1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FC60.2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HM FC60.3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FC60.6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FM FC60.7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      60.7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BOOL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9185E">
        <w:trPr>
          <w:divId w:val="295381585"/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Organisation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      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      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185E" w:rsidRDefault="0029185E" w:rsidP="002918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6B04BA" w:rsidRPr="0080438A" w:rsidRDefault="006B04BA">
      <w:pPr>
        <w:rPr>
          <w:rFonts w:ascii="Arial" w:hAnsi="Arial" w:cs="Arial"/>
        </w:rPr>
        <w:sectPr w:rsidR="006B04BA" w:rsidRPr="0080438A" w:rsidSect="0080438A">
          <w:footerReference w:type="default" r:id="rId11"/>
          <w:pgSz w:w="11907" w:h="16840" w:code="9"/>
          <w:pgMar w:top="1418" w:right="851" w:bottom="1134" w:left="1134" w:header="720" w:footer="720" w:gutter="0"/>
          <w:cols w:space="710"/>
        </w:sectPr>
      </w:pPr>
    </w:p>
    <w:p w:rsidR="006B04BA" w:rsidRDefault="006B04BA">
      <w:pPr>
        <w:rPr>
          <w:rFonts w:ascii="Arial" w:hAnsi="Arial" w:cs="Arial"/>
        </w:rPr>
      </w:pPr>
    </w:p>
    <w:p w:rsidR="009D339C" w:rsidRPr="009D339C" w:rsidRDefault="009D339C">
      <w:pPr>
        <w:rPr>
          <w:rFonts w:ascii="Arial" w:hAnsi="Arial" w:cs="Arial"/>
          <w:b/>
        </w:rPr>
      </w:pPr>
      <w:r w:rsidRPr="009D339C">
        <w:rPr>
          <w:rFonts w:ascii="Arial" w:hAnsi="Arial" w:cs="Arial"/>
          <w:b/>
        </w:rPr>
        <w:t>Programmstruktur</w:t>
      </w:r>
      <w:r w:rsidR="002D0D5D">
        <w:rPr>
          <w:rFonts w:ascii="Arial" w:hAnsi="Arial" w:cs="Arial"/>
          <w:b/>
        </w:rPr>
        <w:t>:</w:t>
      </w:r>
    </w:p>
    <w:p w:rsidR="005335FC" w:rsidRDefault="005335FC">
      <w:pPr>
        <w:rPr>
          <w:rFonts w:ascii="Arial" w:hAnsi="Arial" w:cs="Arial"/>
        </w:rPr>
      </w:pPr>
    </w:p>
    <w:p w:rsidR="005335FC" w:rsidRPr="0080438A" w:rsidRDefault="00B420DC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286500" cy="4714875"/>
            <wp:effectExtent l="0" t="0" r="0" b="9525"/>
            <wp:docPr id="14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35FC" w:rsidRDefault="005335FC">
      <w:pPr>
        <w:rPr>
          <w:rFonts w:ascii="Arial" w:hAnsi="Arial" w:cs="Arial"/>
          <w:b/>
        </w:rPr>
      </w:pPr>
    </w:p>
    <w:p w:rsidR="005335FC" w:rsidRDefault="005335F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5362575"/>
            <wp:effectExtent l="0" t="0" r="9525" b="9525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36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486150"/>
            <wp:effectExtent l="0" t="0" r="9525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6172200"/>
            <wp:effectExtent l="0" t="0" r="9525" b="0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6153150"/>
            <wp:effectExtent l="0" t="0" r="9525" b="0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615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2943225"/>
            <wp:effectExtent l="0" t="0" r="9525" b="9525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038475"/>
            <wp:effectExtent l="0" t="0" r="9525" b="9525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048000"/>
            <wp:effectExtent l="0" t="0" r="9525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009900"/>
            <wp:effectExtent l="0" t="0" r="9525" b="0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019425"/>
            <wp:effectExtent l="0" t="0" r="9525" b="9525"/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020" w:rsidRDefault="00D0602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D06020" w:rsidRDefault="00D06020">
      <w:pPr>
        <w:rPr>
          <w:rFonts w:ascii="Arial" w:hAnsi="Arial" w:cs="Arial"/>
          <w:b/>
        </w:rPr>
      </w:pPr>
    </w:p>
    <w:p w:rsidR="00D06020" w:rsidRDefault="00B420DC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296025" cy="3067050"/>
            <wp:effectExtent l="0" t="0" r="9525" b="0"/>
            <wp:docPr id="12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6020" w:rsidSect="0080438A"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31" w:rsidRDefault="004A3A31">
      <w:r>
        <w:separator/>
      </w:r>
    </w:p>
  </w:endnote>
  <w:endnote w:type="continuationSeparator" w:id="0">
    <w:p w:rsidR="004A3A31" w:rsidRDefault="004A3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B420DC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8A7BD9" wp14:editId="20BDF6F8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7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uNT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ROtMbV0LASu1sqI2e1YvZavrdIaVXLVEHHhm+XgykZSEjeZMSNs4A/r7/rBnEkKPXsU3n&#10;xnYBEhqAzlGNy10NfvaIwuH0KS+mK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C7306C">
      <w:rPr>
        <w:rFonts w:ascii="Arial" w:hAnsi="Arial" w:cs="Arial"/>
        <w:noProof/>
        <w:sz w:val="16"/>
        <w:szCs w:val="16"/>
      </w:rPr>
      <w:t>2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C7306C">
      <w:rPr>
        <w:rFonts w:ascii="Arial" w:hAnsi="Arial" w:cs="Arial"/>
        <w:noProof/>
        <w:sz w:val="16"/>
        <w:szCs w:val="16"/>
      </w:rPr>
      <w:t>22.03.2017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Pr="0080438A" w:rsidRDefault="0029185E" w:rsidP="0080438A">
    <w:pPr>
      <w:pStyle w:val="Fuzeile"/>
      <w:rPr>
        <w:rFonts w:ascii="Arial" w:hAnsi="Arial" w:cs="Arial"/>
        <w:sz w:val="16"/>
        <w:szCs w:val="16"/>
      </w:rPr>
    </w:pPr>
    <w:r w:rsidRPr="006B0E4A">
      <w:rPr>
        <w:rFonts w:ascii="Arial" w:hAnsi="Arial" w:cs="Arial"/>
        <w:sz w:val="16"/>
        <w:szCs w:val="16"/>
      </w:rPr>
      <w:fldChar w:fldCharType="begin"/>
    </w:r>
    <w:r w:rsidRPr="006B0E4A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C7306C">
      <w:rPr>
        <w:rFonts w:ascii="Arial" w:hAnsi="Arial" w:cs="Arial"/>
        <w:noProof/>
        <w:sz w:val="16"/>
        <w:szCs w:val="16"/>
      </w:rPr>
      <w:t>D:\Eigene Dateien\SPS Schulung\SPS Schulungsunterlagen\Behälterfüllstandssteuerung\Behälterfüllstandssteuerung.docx</w:t>
    </w:r>
    <w:r w:rsidRPr="006B0E4A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B420DC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02F285" wp14:editId="261EC351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/4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ifTvJ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C7306C">
      <w:rPr>
        <w:rFonts w:ascii="Arial" w:hAnsi="Arial" w:cs="Arial"/>
        <w:noProof/>
        <w:sz w:val="16"/>
        <w:szCs w:val="16"/>
      </w:rPr>
      <w:t>13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C7306C">
      <w:rPr>
        <w:rFonts w:ascii="Arial" w:hAnsi="Arial" w:cs="Arial"/>
        <w:noProof/>
        <w:sz w:val="16"/>
        <w:szCs w:val="16"/>
      </w:rPr>
      <w:t>22.03.2017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29185E" w:rsidP="0080438A">
    <w:pPr>
      <w:pStyle w:val="Fuzeile"/>
      <w:rPr>
        <w:rFonts w:ascii="Arial" w:hAnsi="Arial" w:cs="Arial"/>
        <w:sz w:val="16"/>
        <w:szCs w:val="16"/>
      </w:rPr>
    </w:pPr>
    <w:r w:rsidRPr="006B0E4A">
      <w:rPr>
        <w:rFonts w:ascii="Arial" w:hAnsi="Arial" w:cs="Arial"/>
        <w:sz w:val="16"/>
        <w:szCs w:val="16"/>
      </w:rPr>
      <w:fldChar w:fldCharType="begin"/>
    </w:r>
    <w:r w:rsidRPr="006B0E4A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C7306C">
      <w:rPr>
        <w:rFonts w:ascii="Arial" w:hAnsi="Arial" w:cs="Arial"/>
        <w:noProof/>
        <w:sz w:val="16"/>
        <w:szCs w:val="16"/>
      </w:rPr>
      <w:t>D:\Eigene Dateien\SPS Schulung\SPS Schulungsunterlagen\Behälterfüllstandssteuerung\Behälterfüllstandssteuerung.docx</w:t>
    </w:r>
    <w:r w:rsidRPr="006B0E4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31" w:rsidRDefault="004A3A31">
      <w:r>
        <w:separator/>
      </w:r>
    </w:p>
  </w:footnote>
  <w:footnote w:type="continuationSeparator" w:id="0">
    <w:p w:rsidR="004A3A31" w:rsidRDefault="004A3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C89" w:rsidRPr="007E039A" w:rsidRDefault="00B420DC" w:rsidP="007E039A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3" name="Bild 13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82C89" w:rsidRPr="00797CAE" w:rsidRDefault="00E82C89" w:rsidP="007E039A">
    <w:pPr>
      <w:pStyle w:val="Kopfzeile"/>
      <w:pBdr>
        <w:bottom w:val="single" w:sz="4" w:space="1" w:color="auto"/>
      </w:pBdr>
      <w:rPr>
        <w:rFonts w:ascii="Arial" w:hAnsi="Arial" w:cs="Arial"/>
        <w:szCs w:val="18"/>
      </w:rPr>
    </w:pPr>
  </w:p>
  <w:p w:rsidR="0029185E" w:rsidRPr="00D06020" w:rsidRDefault="0029185E" w:rsidP="006D21F6">
    <w:pPr>
      <w:pStyle w:val="Kopfzeile"/>
      <w:rPr>
        <w:rFonts w:ascii="Arial" w:hAnsi="Arial" w:cs="Arial"/>
        <w:sz w:val="20"/>
        <w:szCs w:val="24"/>
      </w:rPr>
    </w:pPr>
    <w:r w:rsidRPr="00D06020">
      <w:rPr>
        <w:rFonts w:ascii="Arial" w:hAnsi="Arial" w:cs="Arial"/>
        <w:szCs w:val="24"/>
      </w:rPr>
      <w:t>Behälter</w:t>
    </w:r>
    <w:r w:rsidR="00240550" w:rsidRPr="00D06020">
      <w:rPr>
        <w:rFonts w:ascii="Arial" w:hAnsi="Arial" w:cs="Arial"/>
        <w:szCs w:val="24"/>
      </w:rPr>
      <w:t>füllstands</w:t>
    </w:r>
    <w:r w:rsidRPr="00D06020">
      <w:rPr>
        <w:rFonts w:ascii="Arial" w:hAnsi="Arial" w:cs="Arial"/>
        <w:szCs w:val="24"/>
      </w:rPr>
      <w:t>steuerung</w:t>
    </w:r>
    <w:r w:rsidR="00D06020" w:rsidRPr="00D06020">
      <w:rPr>
        <w:rFonts w:ascii="Arial" w:hAnsi="Arial" w:cs="Arial"/>
        <w:szCs w:val="24"/>
      </w:rPr>
      <w:t xml:space="preserve"> (Silo)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240550"/>
    <w:rsid w:val="0029185E"/>
    <w:rsid w:val="002B5584"/>
    <w:rsid w:val="002D0D5D"/>
    <w:rsid w:val="002F4F6E"/>
    <w:rsid w:val="00386630"/>
    <w:rsid w:val="00395D74"/>
    <w:rsid w:val="004A3A31"/>
    <w:rsid w:val="004D7E4E"/>
    <w:rsid w:val="005335FC"/>
    <w:rsid w:val="005D7F94"/>
    <w:rsid w:val="006B04BA"/>
    <w:rsid w:val="006B0E4A"/>
    <w:rsid w:val="006B3D8F"/>
    <w:rsid w:val="006D21F6"/>
    <w:rsid w:val="00757859"/>
    <w:rsid w:val="007E039A"/>
    <w:rsid w:val="0080438A"/>
    <w:rsid w:val="009B3494"/>
    <w:rsid w:val="009C0CC4"/>
    <w:rsid w:val="009D339C"/>
    <w:rsid w:val="009F75F2"/>
    <w:rsid w:val="00A56BD5"/>
    <w:rsid w:val="00A6645C"/>
    <w:rsid w:val="00A8759C"/>
    <w:rsid w:val="00B420DC"/>
    <w:rsid w:val="00BD53F2"/>
    <w:rsid w:val="00C7306C"/>
    <w:rsid w:val="00D00A47"/>
    <w:rsid w:val="00D06020"/>
    <w:rsid w:val="00D100A4"/>
    <w:rsid w:val="00D40DC8"/>
    <w:rsid w:val="00D57FD1"/>
    <w:rsid w:val="00E8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495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Kleißler</cp:lastModifiedBy>
  <cp:revision>3</cp:revision>
  <cp:lastPrinted>2017-03-22T18:00:00Z</cp:lastPrinted>
  <dcterms:created xsi:type="dcterms:W3CDTF">2017-03-22T18:00:00Z</dcterms:created>
  <dcterms:modified xsi:type="dcterms:W3CDTF">2017-03-22T18:01:00Z</dcterms:modified>
</cp:coreProperties>
</file>