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1D8" w:rsidRPr="00EB1F6B" w:rsidRDefault="004171D8" w:rsidP="004171D8">
      <w:pPr>
        <w:tabs>
          <w:tab w:val="left" w:pos="2127"/>
        </w:tabs>
        <w:rPr>
          <w:rFonts w:ascii="Arial" w:hAnsi="Arial" w:cs="Arial"/>
          <w:sz w:val="24"/>
          <w:szCs w:val="24"/>
        </w:rPr>
      </w:pPr>
      <w:bookmarkStart w:id="0" w:name="_GoBack"/>
      <w:bookmarkEnd w:id="0"/>
    </w:p>
    <w:p w:rsidR="004171D8" w:rsidRPr="00EB1F6B" w:rsidRDefault="004171D8" w:rsidP="004171D8">
      <w:pPr>
        <w:tabs>
          <w:tab w:val="left" w:pos="2127"/>
        </w:tabs>
        <w:rPr>
          <w:rFonts w:ascii="Arial" w:hAnsi="Arial" w:cs="Arial"/>
          <w:sz w:val="24"/>
          <w:szCs w:val="24"/>
        </w:rPr>
      </w:pPr>
    </w:p>
    <w:p w:rsidR="00EB1F6B" w:rsidRPr="00EB1F6B" w:rsidRDefault="00EB1F6B" w:rsidP="00EB1F6B">
      <w:pPr>
        <w:tabs>
          <w:tab w:val="left" w:pos="1843"/>
          <w:tab w:val="left" w:pos="4536"/>
        </w:tabs>
        <w:rPr>
          <w:rFonts w:ascii="Arial" w:hAnsi="Arial" w:cs="Arial"/>
          <w:b/>
          <w:sz w:val="24"/>
          <w:szCs w:val="24"/>
        </w:rPr>
      </w:pPr>
    </w:p>
    <w:p w:rsidR="00EB1F6B" w:rsidRPr="00EB1F6B" w:rsidRDefault="00EB1F6B" w:rsidP="00EB1F6B">
      <w:pPr>
        <w:tabs>
          <w:tab w:val="left" w:pos="1843"/>
          <w:tab w:val="left" w:pos="4536"/>
        </w:tabs>
        <w:rPr>
          <w:rFonts w:ascii="Arial" w:hAnsi="Arial" w:cs="Arial"/>
          <w:b/>
          <w:sz w:val="24"/>
          <w:szCs w:val="24"/>
        </w:rPr>
      </w:pPr>
    </w:p>
    <w:p w:rsidR="00EB1F6B" w:rsidRPr="00EB1F6B" w:rsidRDefault="00EB1F6B" w:rsidP="00EB1F6B">
      <w:pPr>
        <w:tabs>
          <w:tab w:val="left" w:pos="1843"/>
          <w:tab w:val="left" w:pos="4536"/>
        </w:tabs>
        <w:rPr>
          <w:rFonts w:ascii="Arial" w:hAnsi="Arial" w:cs="Arial"/>
          <w:b/>
          <w:sz w:val="24"/>
          <w:szCs w:val="24"/>
        </w:rPr>
      </w:pPr>
      <w:r w:rsidRPr="00EB1F6B">
        <w:rPr>
          <w:rFonts w:ascii="Arial" w:hAnsi="Arial" w:cs="Arial"/>
          <w:b/>
          <w:sz w:val="24"/>
          <w:szCs w:val="24"/>
        </w:rPr>
        <w:t>Lerneinheit</w:t>
      </w:r>
      <w:r w:rsidRPr="00EB1F6B">
        <w:rPr>
          <w:rFonts w:ascii="Arial" w:hAnsi="Arial" w:cs="Arial"/>
          <w:b/>
          <w:sz w:val="24"/>
          <w:szCs w:val="24"/>
        </w:rPr>
        <w:tab/>
      </w:r>
      <w:r w:rsidRPr="00EB1F6B">
        <w:rPr>
          <w:rFonts w:ascii="Arial" w:hAnsi="Arial" w:cs="Arial"/>
          <w:b/>
          <w:sz w:val="24"/>
          <w:szCs w:val="24"/>
        </w:rPr>
        <w:tab/>
        <w:t>SPS-Programmbeispiel</w:t>
      </w:r>
    </w:p>
    <w:p w:rsidR="00EB1F6B" w:rsidRPr="00EB1F6B" w:rsidRDefault="00EB1F6B" w:rsidP="00EB1F6B">
      <w:pPr>
        <w:tabs>
          <w:tab w:val="left" w:pos="1843"/>
          <w:tab w:val="left" w:pos="4536"/>
        </w:tabs>
        <w:rPr>
          <w:rFonts w:ascii="Arial" w:hAnsi="Arial" w:cs="Arial"/>
          <w:b/>
          <w:sz w:val="24"/>
          <w:szCs w:val="24"/>
        </w:rPr>
      </w:pPr>
      <w:r w:rsidRPr="00EB1F6B">
        <w:rPr>
          <w:rFonts w:ascii="Arial" w:hAnsi="Arial" w:cs="Arial"/>
          <w:b/>
          <w:sz w:val="24"/>
          <w:szCs w:val="24"/>
        </w:rPr>
        <w:tab/>
      </w:r>
      <w:r w:rsidRPr="00EB1F6B">
        <w:rPr>
          <w:rFonts w:ascii="Arial" w:hAnsi="Arial" w:cs="Arial"/>
          <w:b/>
          <w:sz w:val="24"/>
          <w:szCs w:val="24"/>
        </w:rPr>
        <w:tab/>
      </w:r>
      <w:r>
        <w:rPr>
          <w:rFonts w:ascii="Arial" w:hAnsi="Arial" w:cs="Arial"/>
          <w:b/>
          <w:sz w:val="24"/>
          <w:szCs w:val="24"/>
        </w:rPr>
        <w:t>Analogwertverarbeitung</w:t>
      </w:r>
    </w:p>
    <w:p w:rsidR="00EB1F6B" w:rsidRPr="00EB1F6B" w:rsidRDefault="00EB1F6B" w:rsidP="00EB1F6B">
      <w:pPr>
        <w:tabs>
          <w:tab w:val="left" w:pos="1843"/>
          <w:tab w:val="left" w:pos="4536"/>
        </w:tabs>
        <w:rPr>
          <w:rFonts w:ascii="Arial" w:hAnsi="Arial" w:cs="Arial"/>
          <w:b/>
          <w:sz w:val="24"/>
          <w:szCs w:val="24"/>
        </w:rPr>
      </w:pPr>
      <w:r w:rsidRPr="00EB1F6B">
        <w:rPr>
          <w:rFonts w:ascii="Arial" w:hAnsi="Arial" w:cs="Arial"/>
          <w:b/>
          <w:sz w:val="24"/>
          <w:szCs w:val="24"/>
        </w:rPr>
        <w:tab/>
      </w:r>
      <w:r w:rsidRPr="00EB1F6B">
        <w:rPr>
          <w:rFonts w:ascii="Arial" w:hAnsi="Arial" w:cs="Arial"/>
          <w:b/>
          <w:sz w:val="24"/>
          <w:szCs w:val="24"/>
        </w:rPr>
        <w:tab/>
      </w:r>
    </w:p>
    <w:p w:rsidR="00EB1F6B" w:rsidRPr="00EB1F6B" w:rsidRDefault="00EB1F6B" w:rsidP="00EB1F6B">
      <w:pPr>
        <w:tabs>
          <w:tab w:val="left" w:pos="1843"/>
          <w:tab w:val="left" w:pos="5670"/>
        </w:tabs>
        <w:rPr>
          <w:rFonts w:ascii="Arial" w:hAnsi="Arial" w:cs="Arial"/>
          <w:sz w:val="24"/>
          <w:szCs w:val="24"/>
        </w:rPr>
      </w:pPr>
    </w:p>
    <w:p w:rsidR="00EB1F6B" w:rsidRPr="00EB1F6B" w:rsidRDefault="00EB1F6B" w:rsidP="00EB1F6B">
      <w:pPr>
        <w:tabs>
          <w:tab w:val="left" w:pos="1843"/>
          <w:tab w:val="left" w:pos="5670"/>
        </w:tabs>
        <w:rPr>
          <w:rFonts w:ascii="Arial" w:hAnsi="Arial" w:cs="Arial"/>
          <w:sz w:val="24"/>
          <w:szCs w:val="24"/>
        </w:rPr>
      </w:pPr>
    </w:p>
    <w:p w:rsidR="00EB1F6B" w:rsidRPr="00EB1F6B" w:rsidRDefault="00EB1F6B" w:rsidP="00EB1F6B">
      <w:pPr>
        <w:tabs>
          <w:tab w:val="left" w:pos="1843"/>
          <w:tab w:val="left" w:pos="5670"/>
        </w:tabs>
        <w:rPr>
          <w:rFonts w:ascii="Arial" w:hAnsi="Arial" w:cs="Arial"/>
          <w:sz w:val="24"/>
          <w:szCs w:val="24"/>
        </w:rPr>
      </w:pPr>
    </w:p>
    <w:p w:rsidR="00EB1F6B" w:rsidRPr="00EB1F6B" w:rsidRDefault="00EB1F6B" w:rsidP="00EB1F6B">
      <w:pPr>
        <w:tabs>
          <w:tab w:val="left" w:pos="1843"/>
          <w:tab w:val="left" w:pos="5670"/>
        </w:tabs>
        <w:rPr>
          <w:rFonts w:ascii="Arial" w:hAnsi="Arial" w:cs="Arial"/>
          <w:b/>
          <w:sz w:val="24"/>
          <w:szCs w:val="24"/>
        </w:rPr>
      </w:pPr>
      <w:r w:rsidRPr="00EB1F6B">
        <w:rPr>
          <w:rFonts w:ascii="Arial" w:hAnsi="Arial" w:cs="Arial"/>
          <w:b/>
          <w:sz w:val="24"/>
          <w:szCs w:val="24"/>
        </w:rPr>
        <w:t>Inhaltsübersicht</w:t>
      </w:r>
    </w:p>
    <w:p w:rsidR="00EB1F6B" w:rsidRPr="00EB1F6B" w:rsidRDefault="00EB1F6B" w:rsidP="00EB1F6B">
      <w:pPr>
        <w:tabs>
          <w:tab w:val="left" w:pos="1843"/>
          <w:tab w:val="left" w:pos="5670"/>
        </w:tabs>
        <w:rPr>
          <w:rFonts w:ascii="Arial" w:hAnsi="Arial" w:cs="Arial"/>
          <w:sz w:val="24"/>
          <w:szCs w:val="24"/>
        </w:rPr>
      </w:pPr>
    </w:p>
    <w:p w:rsidR="00EB1F6B" w:rsidRPr="00EB1F6B" w:rsidRDefault="00EB1F6B" w:rsidP="00EB1F6B">
      <w:pPr>
        <w:tabs>
          <w:tab w:val="left" w:pos="1843"/>
          <w:tab w:val="left" w:pos="4536"/>
        </w:tabs>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t>Bedienen von Programmier- und</w:t>
      </w:r>
      <w:r w:rsidRPr="00EB1F6B">
        <w:rPr>
          <w:rFonts w:ascii="Arial" w:hAnsi="Arial" w:cs="Arial"/>
          <w:sz w:val="24"/>
          <w:szCs w:val="24"/>
        </w:rPr>
        <w:br/>
      </w:r>
      <w:r w:rsidRPr="00EB1F6B">
        <w:rPr>
          <w:rFonts w:ascii="Arial" w:hAnsi="Arial" w:cs="Arial"/>
          <w:sz w:val="24"/>
          <w:szCs w:val="24"/>
        </w:rPr>
        <w:tab/>
      </w:r>
      <w:r w:rsidRPr="00EB1F6B">
        <w:rPr>
          <w:rFonts w:ascii="Arial" w:hAnsi="Arial" w:cs="Arial"/>
          <w:sz w:val="24"/>
          <w:szCs w:val="24"/>
        </w:rPr>
        <w:tab/>
        <w:t>Steuergeräten</w:t>
      </w:r>
    </w:p>
    <w:p w:rsidR="00EB1F6B" w:rsidRPr="00EB1F6B" w:rsidRDefault="00EB1F6B" w:rsidP="00EB1F6B">
      <w:pPr>
        <w:tabs>
          <w:tab w:val="left" w:pos="1843"/>
          <w:tab w:val="left" w:pos="4536"/>
        </w:tabs>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t>Erstellen von Symboltabelle, Funktions-</w:t>
      </w:r>
    </w:p>
    <w:p w:rsidR="00EB1F6B" w:rsidRPr="00EB1F6B" w:rsidRDefault="00EB1F6B" w:rsidP="00EB1F6B">
      <w:pPr>
        <w:tabs>
          <w:tab w:val="left" w:pos="1843"/>
          <w:tab w:val="left" w:pos="4536"/>
        </w:tabs>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t>plan oder Anweisungsliste</w:t>
      </w:r>
    </w:p>
    <w:p w:rsidR="00EB1F6B" w:rsidRPr="00EB1F6B" w:rsidRDefault="00EB1F6B" w:rsidP="00EB1F6B">
      <w:pPr>
        <w:tabs>
          <w:tab w:val="left" w:pos="1843"/>
          <w:tab w:val="left" w:pos="4536"/>
        </w:tabs>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t>Steuerungsprogramme eingeben, in</w:t>
      </w:r>
    </w:p>
    <w:p w:rsidR="00EB1F6B" w:rsidRPr="00EB1F6B" w:rsidRDefault="00EB1F6B" w:rsidP="00EB1F6B">
      <w:pPr>
        <w:tabs>
          <w:tab w:val="left" w:pos="1843"/>
          <w:tab w:val="left" w:pos="4536"/>
        </w:tabs>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t>Betrieb nehmen und testen.</w:t>
      </w:r>
    </w:p>
    <w:p w:rsidR="00EB1F6B" w:rsidRPr="00EB1F6B" w:rsidRDefault="00EB1F6B" w:rsidP="00EB1F6B">
      <w:pPr>
        <w:tabs>
          <w:tab w:val="left" w:pos="1843"/>
          <w:tab w:val="left" w:pos="4536"/>
        </w:tabs>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r>
      <w:r w:rsidRPr="00EB1F6B">
        <w:rPr>
          <w:rFonts w:ascii="Arial" w:hAnsi="Arial" w:cs="Arial"/>
          <w:sz w:val="24"/>
          <w:szCs w:val="24"/>
        </w:rPr>
        <w:tab/>
      </w:r>
      <w:r w:rsidRPr="00EB1F6B">
        <w:rPr>
          <w:rFonts w:ascii="Arial" w:hAnsi="Arial" w:cs="Arial"/>
          <w:sz w:val="24"/>
          <w:szCs w:val="24"/>
        </w:rPr>
        <w:tab/>
      </w:r>
    </w:p>
    <w:p w:rsidR="00EB1F6B" w:rsidRPr="00EB1F6B" w:rsidRDefault="00EB1F6B" w:rsidP="00EB1F6B">
      <w:pPr>
        <w:tabs>
          <w:tab w:val="left" w:pos="1843"/>
          <w:tab w:val="left" w:pos="4536"/>
        </w:tabs>
        <w:rPr>
          <w:rFonts w:ascii="Arial" w:hAnsi="Arial" w:cs="Arial"/>
          <w:sz w:val="24"/>
          <w:szCs w:val="24"/>
        </w:rPr>
      </w:pPr>
      <w:r w:rsidRPr="00EB1F6B">
        <w:rPr>
          <w:rFonts w:ascii="Arial" w:hAnsi="Arial" w:cs="Arial"/>
          <w:sz w:val="24"/>
          <w:szCs w:val="24"/>
        </w:rPr>
        <w:tab/>
      </w:r>
    </w:p>
    <w:p w:rsidR="00EB1F6B" w:rsidRPr="00EB1F6B" w:rsidRDefault="00EB1F6B" w:rsidP="00EB1F6B">
      <w:pPr>
        <w:tabs>
          <w:tab w:val="left" w:pos="1843"/>
          <w:tab w:val="left" w:pos="4536"/>
        </w:tabs>
        <w:rPr>
          <w:rFonts w:ascii="Arial" w:hAnsi="Arial" w:cs="Arial"/>
          <w:sz w:val="24"/>
          <w:szCs w:val="24"/>
        </w:rPr>
      </w:pPr>
    </w:p>
    <w:p w:rsidR="00EB1F6B" w:rsidRPr="00EB1F6B" w:rsidRDefault="00EB1F6B" w:rsidP="00EB1F6B">
      <w:pPr>
        <w:tabs>
          <w:tab w:val="left" w:pos="1843"/>
          <w:tab w:val="left" w:pos="4536"/>
        </w:tabs>
        <w:rPr>
          <w:rFonts w:ascii="Arial" w:hAnsi="Arial" w:cs="Arial"/>
          <w:sz w:val="24"/>
          <w:szCs w:val="24"/>
        </w:rPr>
      </w:pPr>
    </w:p>
    <w:p w:rsidR="00EB1F6B" w:rsidRPr="00EB1F6B" w:rsidRDefault="00EB1F6B" w:rsidP="00EB1F6B">
      <w:pPr>
        <w:tabs>
          <w:tab w:val="left" w:pos="1843"/>
          <w:tab w:val="left" w:pos="4536"/>
        </w:tabs>
        <w:rPr>
          <w:rFonts w:ascii="Arial" w:hAnsi="Arial" w:cs="Arial"/>
          <w:sz w:val="24"/>
          <w:szCs w:val="24"/>
        </w:rPr>
      </w:pPr>
    </w:p>
    <w:p w:rsidR="00EB1F6B" w:rsidRPr="00EB1F6B" w:rsidRDefault="00EB1F6B" w:rsidP="00EB1F6B">
      <w:pPr>
        <w:tabs>
          <w:tab w:val="left" w:pos="1843"/>
          <w:tab w:val="left" w:pos="4536"/>
        </w:tabs>
        <w:rPr>
          <w:rFonts w:ascii="Arial" w:hAnsi="Arial" w:cs="Arial"/>
          <w:sz w:val="24"/>
          <w:szCs w:val="24"/>
        </w:rPr>
      </w:pPr>
    </w:p>
    <w:p w:rsidR="00EB1F6B" w:rsidRPr="00EB1F6B" w:rsidRDefault="00EB1F6B" w:rsidP="00EB1F6B">
      <w:pPr>
        <w:tabs>
          <w:tab w:val="left" w:pos="1276"/>
          <w:tab w:val="left" w:pos="4536"/>
        </w:tabs>
        <w:rPr>
          <w:rFonts w:ascii="Arial" w:hAnsi="Arial" w:cs="Arial"/>
          <w:sz w:val="24"/>
          <w:szCs w:val="24"/>
        </w:rPr>
      </w:pPr>
      <w:r w:rsidRPr="00EB1F6B">
        <w:rPr>
          <w:rFonts w:ascii="Arial" w:hAnsi="Arial" w:cs="Arial"/>
          <w:b/>
          <w:sz w:val="24"/>
          <w:szCs w:val="24"/>
        </w:rPr>
        <w:t>Aufgabe:</w:t>
      </w:r>
      <w:r w:rsidRPr="00EB1F6B">
        <w:rPr>
          <w:rFonts w:ascii="Arial" w:hAnsi="Arial" w:cs="Arial"/>
          <w:sz w:val="24"/>
          <w:szCs w:val="24"/>
        </w:rPr>
        <w:tab/>
      </w:r>
      <w:r>
        <w:rPr>
          <w:rFonts w:ascii="Arial" w:hAnsi="Arial" w:cs="Arial"/>
          <w:sz w:val="24"/>
          <w:szCs w:val="24"/>
        </w:rPr>
        <w:t>Analogwertverarbeitung</w:t>
      </w:r>
    </w:p>
    <w:p w:rsidR="00EB1F6B" w:rsidRPr="00EB1F6B" w:rsidRDefault="00EB1F6B" w:rsidP="00EB1F6B">
      <w:pPr>
        <w:tabs>
          <w:tab w:val="left" w:pos="1276"/>
          <w:tab w:val="left" w:pos="4536"/>
        </w:tabs>
        <w:rPr>
          <w:rFonts w:ascii="Arial" w:hAnsi="Arial" w:cs="Arial"/>
          <w:sz w:val="24"/>
          <w:szCs w:val="24"/>
        </w:rPr>
      </w:pPr>
      <w:r w:rsidRPr="00EB1F6B">
        <w:rPr>
          <w:rFonts w:ascii="Arial" w:hAnsi="Arial" w:cs="Arial"/>
          <w:sz w:val="24"/>
          <w:szCs w:val="24"/>
        </w:rPr>
        <w:br w:type="page"/>
      </w:r>
    </w:p>
    <w:p w:rsidR="004D1577" w:rsidRPr="00EB1F6B" w:rsidRDefault="004D1577" w:rsidP="004171D8">
      <w:pPr>
        <w:tabs>
          <w:tab w:val="left" w:pos="1843"/>
          <w:tab w:val="left" w:pos="4536"/>
        </w:tabs>
        <w:rPr>
          <w:rFonts w:ascii="Arial" w:hAnsi="Arial" w:cs="Arial"/>
          <w:b/>
          <w:sz w:val="24"/>
          <w:szCs w:val="24"/>
          <w:u w:val="single"/>
        </w:rPr>
      </w:pPr>
    </w:p>
    <w:p w:rsidR="004D1577" w:rsidRPr="00EB1F6B" w:rsidRDefault="004D1577" w:rsidP="004171D8">
      <w:pPr>
        <w:tabs>
          <w:tab w:val="left" w:pos="1843"/>
          <w:tab w:val="left" w:pos="4536"/>
        </w:tabs>
        <w:rPr>
          <w:rFonts w:ascii="Arial" w:hAnsi="Arial" w:cs="Arial"/>
          <w:b/>
          <w:sz w:val="24"/>
          <w:szCs w:val="24"/>
          <w:u w:val="single"/>
        </w:rPr>
      </w:pPr>
    </w:p>
    <w:p w:rsidR="004D1577" w:rsidRPr="00EB1F6B" w:rsidRDefault="004D1577" w:rsidP="004171D8">
      <w:pPr>
        <w:tabs>
          <w:tab w:val="left" w:pos="1843"/>
          <w:tab w:val="left" w:pos="4536"/>
        </w:tabs>
        <w:rPr>
          <w:rFonts w:ascii="Arial" w:hAnsi="Arial" w:cs="Arial"/>
          <w:b/>
          <w:sz w:val="24"/>
          <w:szCs w:val="24"/>
          <w:u w:val="single"/>
        </w:rPr>
      </w:pPr>
    </w:p>
    <w:p w:rsidR="004171D8" w:rsidRPr="00EB1F6B" w:rsidRDefault="004171D8" w:rsidP="004171D8">
      <w:pPr>
        <w:tabs>
          <w:tab w:val="left" w:pos="1843"/>
          <w:tab w:val="left" w:pos="4536"/>
        </w:tabs>
        <w:rPr>
          <w:rFonts w:ascii="Arial" w:hAnsi="Arial" w:cs="Arial"/>
          <w:b/>
          <w:sz w:val="24"/>
          <w:szCs w:val="24"/>
          <w:u w:val="single"/>
        </w:rPr>
      </w:pPr>
      <w:r w:rsidRPr="00EB1F6B">
        <w:rPr>
          <w:rFonts w:ascii="Arial" w:hAnsi="Arial" w:cs="Arial"/>
          <w:b/>
          <w:sz w:val="24"/>
          <w:szCs w:val="24"/>
          <w:u w:val="single"/>
        </w:rPr>
        <w:t>Einführung:</w:t>
      </w:r>
    </w:p>
    <w:p w:rsidR="004171D8" w:rsidRPr="00EB1F6B" w:rsidRDefault="004171D8" w:rsidP="004171D8">
      <w:pPr>
        <w:tabs>
          <w:tab w:val="left" w:pos="1843"/>
          <w:tab w:val="left" w:pos="4536"/>
        </w:tabs>
        <w:rPr>
          <w:rFonts w:ascii="Arial" w:hAnsi="Arial" w:cs="Arial"/>
          <w:b/>
          <w:sz w:val="24"/>
          <w:szCs w:val="24"/>
          <w:u w:val="single"/>
        </w:rPr>
      </w:pPr>
    </w:p>
    <w:p w:rsidR="004171D8" w:rsidRPr="00EB1F6B" w:rsidRDefault="004171D8" w:rsidP="004171D8">
      <w:pPr>
        <w:tabs>
          <w:tab w:val="left" w:pos="1843"/>
          <w:tab w:val="left" w:pos="4536"/>
        </w:tabs>
        <w:rPr>
          <w:rFonts w:ascii="Arial" w:hAnsi="Arial" w:cs="Arial"/>
          <w:sz w:val="24"/>
          <w:szCs w:val="24"/>
          <w:u w:val="single"/>
        </w:rPr>
      </w:pPr>
      <w:r w:rsidRPr="00EB1F6B">
        <w:rPr>
          <w:rFonts w:ascii="Arial" w:hAnsi="Arial" w:cs="Arial"/>
          <w:sz w:val="24"/>
          <w:szCs w:val="24"/>
          <w:u w:val="single"/>
        </w:rPr>
        <w:t>Anwendung:</w:t>
      </w:r>
    </w:p>
    <w:p w:rsidR="004171D8" w:rsidRPr="00EB1F6B" w:rsidRDefault="004171D8" w:rsidP="004171D8">
      <w:pPr>
        <w:tabs>
          <w:tab w:val="left" w:pos="1843"/>
          <w:tab w:val="left" w:pos="4536"/>
        </w:tabs>
        <w:rPr>
          <w:rFonts w:ascii="Arial" w:hAnsi="Arial" w:cs="Arial"/>
          <w:sz w:val="24"/>
          <w:szCs w:val="24"/>
        </w:rPr>
      </w:pPr>
    </w:p>
    <w:p w:rsidR="004171D8" w:rsidRPr="00EB1F6B" w:rsidRDefault="004171D8" w:rsidP="004171D8">
      <w:pPr>
        <w:tabs>
          <w:tab w:val="left" w:pos="1843"/>
          <w:tab w:val="left" w:pos="4536"/>
        </w:tabs>
        <w:rPr>
          <w:rFonts w:ascii="Arial" w:hAnsi="Arial" w:cs="Arial"/>
          <w:sz w:val="24"/>
          <w:szCs w:val="24"/>
        </w:rPr>
      </w:pPr>
      <w:r w:rsidRPr="00EB1F6B">
        <w:rPr>
          <w:rFonts w:ascii="Arial" w:hAnsi="Arial" w:cs="Arial"/>
          <w:sz w:val="24"/>
          <w:szCs w:val="24"/>
        </w:rPr>
        <w:t>Eine typische Anwendung für Analogwertverarbeitung ist z.B. eine Füllstandsmessung</w:t>
      </w:r>
      <w:r w:rsidR="004B075C" w:rsidRPr="00EB1F6B">
        <w:rPr>
          <w:rFonts w:ascii="Arial" w:hAnsi="Arial" w:cs="Arial"/>
          <w:sz w:val="24"/>
          <w:szCs w:val="24"/>
        </w:rPr>
        <w:t xml:space="preserve"> </w:t>
      </w:r>
      <w:r w:rsidRPr="00EB1F6B">
        <w:rPr>
          <w:rFonts w:ascii="Arial" w:hAnsi="Arial" w:cs="Arial"/>
          <w:sz w:val="24"/>
          <w:szCs w:val="24"/>
        </w:rPr>
        <w:t>mit Grenzwertüberwachung und Anzeige für einen Beh</w:t>
      </w:r>
      <w:r w:rsidR="004B075C" w:rsidRPr="00EB1F6B">
        <w:rPr>
          <w:rFonts w:ascii="Arial" w:hAnsi="Arial" w:cs="Arial"/>
          <w:sz w:val="24"/>
          <w:szCs w:val="24"/>
        </w:rPr>
        <w:t>älter. Im Prozess muss die Mess</w:t>
      </w:r>
      <w:r w:rsidRPr="00EB1F6B">
        <w:rPr>
          <w:rFonts w:ascii="Arial" w:hAnsi="Arial" w:cs="Arial"/>
          <w:sz w:val="24"/>
          <w:szCs w:val="24"/>
        </w:rPr>
        <w:t xml:space="preserve">größe erfasst und als Strom- oder Spannungswert </w:t>
      </w:r>
      <w:r w:rsidR="004B075C" w:rsidRPr="00EB1F6B">
        <w:rPr>
          <w:rFonts w:ascii="Arial" w:hAnsi="Arial" w:cs="Arial"/>
          <w:sz w:val="24"/>
          <w:szCs w:val="24"/>
        </w:rPr>
        <w:t xml:space="preserve">der SIMATIC S7-300 </w:t>
      </w:r>
      <w:proofErr w:type="gramStart"/>
      <w:r w:rsidR="004B075C" w:rsidRPr="00EB1F6B">
        <w:rPr>
          <w:rFonts w:ascii="Arial" w:hAnsi="Arial" w:cs="Arial"/>
          <w:sz w:val="24"/>
          <w:szCs w:val="24"/>
        </w:rPr>
        <w:t>Steuerung</w:t>
      </w:r>
      <w:proofErr w:type="gramEnd"/>
      <w:r w:rsidR="004B075C" w:rsidRPr="00EB1F6B">
        <w:rPr>
          <w:rFonts w:ascii="Arial" w:hAnsi="Arial" w:cs="Arial"/>
          <w:sz w:val="24"/>
          <w:szCs w:val="24"/>
        </w:rPr>
        <w:t xml:space="preserve"> zu</w:t>
      </w:r>
      <w:r w:rsidRPr="00EB1F6B">
        <w:rPr>
          <w:rFonts w:ascii="Arial" w:hAnsi="Arial" w:cs="Arial"/>
          <w:sz w:val="24"/>
          <w:szCs w:val="24"/>
        </w:rPr>
        <w:t>geführt werden.</w:t>
      </w:r>
    </w:p>
    <w:p w:rsidR="004B075C" w:rsidRPr="00EB1F6B" w:rsidRDefault="004B075C" w:rsidP="004171D8">
      <w:pPr>
        <w:tabs>
          <w:tab w:val="left" w:pos="1843"/>
          <w:tab w:val="left" w:pos="4536"/>
        </w:tabs>
        <w:rPr>
          <w:rFonts w:ascii="Arial" w:hAnsi="Arial" w:cs="Arial"/>
          <w:sz w:val="24"/>
          <w:szCs w:val="24"/>
        </w:rPr>
      </w:pPr>
    </w:p>
    <w:p w:rsidR="004171D8" w:rsidRPr="00EB1F6B" w:rsidRDefault="004171D8" w:rsidP="004171D8">
      <w:pPr>
        <w:tabs>
          <w:tab w:val="left" w:pos="1843"/>
          <w:tab w:val="left" w:pos="4536"/>
        </w:tabs>
        <w:rPr>
          <w:rFonts w:ascii="Arial" w:hAnsi="Arial" w:cs="Arial"/>
          <w:sz w:val="24"/>
          <w:szCs w:val="24"/>
        </w:rPr>
      </w:pPr>
      <w:r w:rsidRPr="00EB1F6B">
        <w:rPr>
          <w:rFonts w:ascii="Arial" w:hAnsi="Arial" w:cs="Arial"/>
          <w:sz w:val="24"/>
          <w:szCs w:val="24"/>
        </w:rPr>
        <w:t>Für die interne Verarbeitung im Automatisierungsgerät wird das externe analoge Signal</w:t>
      </w:r>
      <w:r w:rsidR="004B075C" w:rsidRPr="00EB1F6B">
        <w:rPr>
          <w:rFonts w:ascii="Arial" w:hAnsi="Arial" w:cs="Arial"/>
          <w:sz w:val="24"/>
          <w:szCs w:val="24"/>
        </w:rPr>
        <w:t xml:space="preserve"> </w:t>
      </w:r>
      <w:r w:rsidRPr="00EB1F6B">
        <w:rPr>
          <w:rFonts w:ascii="Arial" w:hAnsi="Arial" w:cs="Arial"/>
          <w:sz w:val="24"/>
          <w:szCs w:val="24"/>
        </w:rPr>
        <w:t xml:space="preserve">auf der </w:t>
      </w:r>
      <w:r w:rsidRPr="00EB1F6B">
        <w:rPr>
          <w:rFonts w:ascii="Arial" w:hAnsi="Arial" w:cs="Arial"/>
          <w:b/>
          <w:sz w:val="24"/>
          <w:szCs w:val="24"/>
        </w:rPr>
        <w:t>Analogeingabebaugruppe</w:t>
      </w:r>
      <w:r w:rsidRPr="00EB1F6B">
        <w:rPr>
          <w:rFonts w:ascii="Arial" w:hAnsi="Arial" w:cs="Arial"/>
          <w:sz w:val="24"/>
          <w:szCs w:val="24"/>
        </w:rPr>
        <w:t xml:space="preserve"> i</w:t>
      </w:r>
      <w:r w:rsidR="004B075C" w:rsidRPr="00EB1F6B">
        <w:rPr>
          <w:rFonts w:ascii="Arial" w:hAnsi="Arial" w:cs="Arial"/>
          <w:sz w:val="24"/>
          <w:szCs w:val="24"/>
        </w:rPr>
        <w:t>n einen digitalen Wert umgewandelt</w:t>
      </w:r>
      <w:r w:rsidRPr="00EB1F6B">
        <w:rPr>
          <w:rFonts w:ascii="Arial" w:hAnsi="Arial" w:cs="Arial"/>
          <w:sz w:val="24"/>
          <w:szCs w:val="24"/>
        </w:rPr>
        <w:t>.</w:t>
      </w:r>
    </w:p>
    <w:p w:rsidR="004B075C" w:rsidRPr="00EB1F6B" w:rsidRDefault="004B075C" w:rsidP="004171D8">
      <w:pPr>
        <w:tabs>
          <w:tab w:val="left" w:pos="1843"/>
          <w:tab w:val="left" w:pos="4536"/>
        </w:tabs>
        <w:rPr>
          <w:rFonts w:ascii="Arial" w:hAnsi="Arial" w:cs="Arial"/>
          <w:sz w:val="24"/>
          <w:szCs w:val="24"/>
        </w:rPr>
      </w:pPr>
    </w:p>
    <w:p w:rsidR="004171D8" w:rsidRPr="00EB1F6B" w:rsidRDefault="004171D8" w:rsidP="004171D8">
      <w:pPr>
        <w:tabs>
          <w:tab w:val="left" w:pos="1843"/>
          <w:tab w:val="left" w:pos="4536"/>
        </w:tabs>
        <w:rPr>
          <w:rFonts w:ascii="Arial" w:hAnsi="Arial" w:cs="Arial"/>
          <w:sz w:val="24"/>
          <w:szCs w:val="24"/>
        </w:rPr>
      </w:pPr>
      <w:r w:rsidRPr="00EB1F6B">
        <w:rPr>
          <w:rFonts w:ascii="Arial" w:hAnsi="Arial" w:cs="Arial"/>
          <w:sz w:val="24"/>
          <w:szCs w:val="24"/>
        </w:rPr>
        <w:t>Mit dem STEP-7-Programm wird dieser</w:t>
      </w:r>
      <w:r w:rsidR="004B075C" w:rsidRPr="00EB1F6B">
        <w:rPr>
          <w:rFonts w:ascii="Arial" w:hAnsi="Arial" w:cs="Arial"/>
          <w:sz w:val="24"/>
          <w:szCs w:val="24"/>
        </w:rPr>
        <w:t xml:space="preserve"> Wert eingelesen, die Grenzwert</w:t>
      </w:r>
      <w:r w:rsidRPr="00EB1F6B">
        <w:rPr>
          <w:rFonts w:ascii="Arial" w:hAnsi="Arial" w:cs="Arial"/>
          <w:sz w:val="24"/>
          <w:szCs w:val="24"/>
        </w:rPr>
        <w:t>bildung durchgeführt und der aktuelle Messwert als Füllstand angezeigt.</w:t>
      </w:r>
    </w:p>
    <w:p w:rsidR="004171D8" w:rsidRPr="00EB1F6B" w:rsidRDefault="004171D8" w:rsidP="004171D8">
      <w:pPr>
        <w:tabs>
          <w:tab w:val="left" w:pos="1843"/>
          <w:tab w:val="left" w:pos="4536"/>
        </w:tabs>
        <w:rPr>
          <w:rFonts w:ascii="Arial" w:hAnsi="Arial" w:cs="Arial"/>
          <w:sz w:val="24"/>
          <w:szCs w:val="24"/>
        </w:rPr>
      </w:pPr>
    </w:p>
    <w:p w:rsidR="004171D8" w:rsidRPr="00EB1F6B" w:rsidRDefault="004171D8" w:rsidP="004171D8">
      <w:pPr>
        <w:tabs>
          <w:tab w:val="left" w:pos="1843"/>
          <w:tab w:val="left" w:pos="4536"/>
        </w:tabs>
        <w:rPr>
          <w:rFonts w:ascii="Arial" w:hAnsi="Arial" w:cs="Arial"/>
          <w:sz w:val="24"/>
          <w:szCs w:val="24"/>
        </w:rPr>
      </w:pPr>
      <w:r w:rsidRPr="00EB1F6B">
        <w:rPr>
          <w:rFonts w:ascii="Arial" w:hAnsi="Arial" w:cs="Arial"/>
          <w:sz w:val="24"/>
          <w:szCs w:val="24"/>
        </w:rPr>
        <w:t>Die Analogausgabe wird z.B. bei Regelungsaufgab</w:t>
      </w:r>
      <w:r w:rsidR="004B075C" w:rsidRPr="00EB1F6B">
        <w:rPr>
          <w:rFonts w:ascii="Arial" w:hAnsi="Arial" w:cs="Arial"/>
          <w:sz w:val="24"/>
          <w:szCs w:val="24"/>
        </w:rPr>
        <w:t>en durchgeführt. Wenn beispiels</w:t>
      </w:r>
      <w:r w:rsidRPr="00EB1F6B">
        <w:rPr>
          <w:rFonts w:ascii="Arial" w:hAnsi="Arial" w:cs="Arial"/>
          <w:sz w:val="24"/>
          <w:szCs w:val="24"/>
        </w:rPr>
        <w:t>weise der Durchfluss mittels eines motorisch verstellbaren Ventils geregelt werden soll.</w:t>
      </w:r>
    </w:p>
    <w:p w:rsidR="004B075C" w:rsidRPr="00EB1F6B" w:rsidRDefault="004B075C" w:rsidP="004171D8">
      <w:pPr>
        <w:tabs>
          <w:tab w:val="left" w:pos="1843"/>
          <w:tab w:val="left" w:pos="4536"/>
        </w:tabs>
        <w:rPr>
          <w:rFonts w:ascii="Arial" w:hAnsi="Arial" w:cs="Arial"/>
          <w:sz w:val="24"/>
          <w:szCs w:val="24"/>
        </w:rPr>
      </w:pPr>
    </w:p>
    <w:p w:rsidR="004171D8" w:rsidRPr="00EB1F6B" w:rsidRDefault="004171D8" w:rsidP="004171D8">
      <w:pPr>
        <w:tabs>
          <w:tab w:val="left" w:pos="1843"/>
          <w:tab w:val="left" w:pos="4536"/>
        </w:tabs>
        <w:rPr>
          <w:rFonts w:ascii="Arial" w:hAnsi="Arial" w:cs="Arial"/>
          <w:sz w:val="24"/>
          <w:szCs w:val="24"/>
        </w:rPr>
      </w:pPr>
      <w:r w:rsidRPr="00EB1F6B">
        <w:rPr>
          <w:rFonts w:ascii="Arial" w:hAnsi="Arial" w:cs="Arial"/>
          <w:sz w:val="24"/>
          <w:szCs w:val="24"/>
        </w:rPr>
        <w:t xml:space="preserve">Die </w:t>
      </w:r>
      <w:r w:rsidRPr="00EB1F6B">
        <w:rPr>
          <w:rFonts w:ascii="Arial" w:hAnsi="Arial" w:cs="Arial"/>
          <w:b/>
          <w:sz w:val="24"/>
          <w:szCs w:val="24"/>
        </w:rPr>
        <w:t>Analogausgabebaugruppe</w:t>
      </w:r>
      <w:r w:rsidRPr="00EB1F6B">
        <w:rPr>
          <w:rFonts w:ascii="Arial" w:hAnsi="Arial" w:cs="Arial"/>
          <w:sz w:val="24"/>
          <w:szCs w:val="24"/>
        </w:rPr>
        <w:t xml:space="preserve"> formt dabei die internen digitalen Regelgrößen in die</w:t>
      </w:r>
      <w:r w:rsidR="004B075C" w:rsidRPr="00EB1F6B">
        <w:rPr>
          <w:rFonts w:ascii="Arial" w:hAnsi="Arial" w:cs="Arial"/>
          <w:sz w:val="24"/>
          <w:szCs w:val="24"/>
        </w:rPr>
        <w:t xml:space="preserve"> </w:t>
      </w:r>
      <w:r w:rsidRPr="00EB1F6B">
        <w:rPr>
          <w:rFonts w:ascii="Arial" w:hAnsi="Arial" w:cs="Arial"/>
          <w:sz w:val="24"/>
          <w:szCs w:val="24"/>
        </w:rPr>
        <w:t>für den Motorsteller benötigten Analogsignale um.</w:t>
      </w:r>
    </w:p>
    <w:p w:rsidR="004171D8" w:rsidRPr="00EB1F6B" w:rsidRDefault="004171D8" w:rsidP="004171D8">
      <w:pPr>
        <w:tabs>
          <w:tab w:val="left" w:pos="1843"/>
          <w:tab w:val="left" w:pos="4536"/>
        </w:tabs>
        <w:rPr>
          <w:rFonts w:ascii="Arial" w:hAnsi="Arial" w:cs="Arial"/>
          <w:b/>
          <w:sz w:val="24"/>
          <w:szCs w:val="24"/>
          <w:u w:val="single"/>
        </w:rPr>
      </w:pPr>
    </w:p>
    <w:p w:rsidR="004171D8" w:rsidRPr="00EB1F6B" w:rsidRDefault="004171D8" w:rsidP="004171D8">
      <w:pPr>
        <w:tabs>
          <w:tab w:val="left" w:pos="1843"/>
          <w:tab w:val="left" w:pos="4536"/>
        </w:tabs>
        <w:rPr>
          <w:rFonts w:ascii="Arial" w:hAnsi="Arial" w:cs="Arial"/>
          <w:b/>
          <w:sz w:val="24"/>
          <w:szCs w:val="24"/>
          <w:u w:val="single"/>
        </w:rPr>
      </w:pPr>
    </w:p>
    <w:p w:rsidR="004171D8" w:rsidRPr="00EB1F6B" w:rsidRDefault="004171D8" w:rsidP="004171D8">
      <w:pPr>
        <w:tabs>
          <w:tab w:val="left" w:pos="1843"/>
          <w:tab w:val="left" w:pos="4536"/>
        </w:tabs>
        <w:rPr>
          <w:rFonts w:ascii="Arial" w:hAnsi="Arial" w:cs="Arial"/>
          <w:b/>
          <w:sz w:val="24"/>
          <w:szCs w:val="24"/>
          <w:u w:val="single"/>
        </w:rPr>
      </w:pPr>
      <w:r w:rsidRPr="00EB1F6B">
        <w:rPr>
          <w:rFonts w:ascii="Arial" w:hAnsi="Arial" w:cs="Arial"/>
          <w:b/>
          <w:sz w:val="24"/>
          <w:szCs w:val="24"/>
          <w:u w:val="single"/>
        </w:rPr>
        <w:t>Beispiel für eine prinzipielle Analogwertverarbeitung:</w:t>
      </w:r>
    </w:p>
    <w:p w:rsidR="004171D8" w:rsidRPr="00EB1F6B" w:rsidRDefault="004171D8" w:rsidP="004171D8">
      <w:pPr>
        <w:tabs>
          <w:tab w:val="left" w:pos="1843"/>
          <w:tab w:val="left" w:pos="4536"/>
        </w:tabs>
        <w:rPr>
          <w:rFonts w:ascii="Arial" w:hAnsi="Arial" w:cs="Arial"/>
          <w:b/>
          <w:sz w:val="24"/>
          <w:szCs w:val="24"/>
          <w:u w:val="single"/>
        </w:rPr>
      </w:pPr>
    </w:p>
    <w:p w:rsidR="004171D8" w:rsidRPr="00EB1F6B" w:rsidRDefault="004171D8" w:rsidP="004171D8">
      <w:pPr>
        <w:tabs>
          <w:tab w:val="left" w:pos="1843"/>
          <w:tab w:val="left" w:pos="4536"/>
        </w:tabs>
        <w:rPr>
          <w:rFonts w:ascii="Arial" w:hAnsi="Arial" w:cs="Arial"/>
          <w:b/>
          <w:sz w:val="24"/>
          <w:szCs w:val="24"/>
          <w:u w:val="single"/>
        </w:rPr>
      </w:pPr>
    </w:p>
    <w:p w:rsidR="004171D8" w:rsidRPr="00EB1F6B" w:rsidRDefault="00486D12" w:rsidP="004171D8">
      <w:pPr>
        <w:tabs>
          <w:tab w:val="left" w:pos="1843"/>
          <w:tab w:val="left" w:pos="4536"/>
        </w:tabs>
        <w:rPr>
          <w:rFonts w:ascii="Arial" w:hAnsi="Arial" w:cs="Arial"/>
          <w:b/>
          <w:szCs w:val="24"/>
          <w:u w:val="single"/>
        </w:rPr>
      </w:pPr>
      <w:r>
        <w:rPr>
          <w:rFonts w:ascii="Arial" w:hAnsi="Arial" w:cs="Arial"/>
          <w:noProof/>
          <w:szCs w:val="24"/>
        </w:rPr>
        <mc:AlternateContent>
          <mc:Choice Requires="wps">
            <w:drawing>
              <wp:anchor distT="0" distB="0" distL="114300" distR="114300" simplePos="0" relativeHeight="251659264" behindDoc="0" locked="0" layoutInCell="0" allowOverlap="1">
                <wp:simplePos x="0" y="0"/>
                <wp:positionH relativeFrom="column">
                  <wp:posOffset>3787140</wp:posOffset>
                </wp:positionH>
                <wp:positionV relativeFrom="paragraph">
                  <wp:posOffset>59690</wp:posOffset>
                </wp:positionV>
                <wp:extent cx="1894205" cy="1623695"/>
                <wp:effectExtent l="0" t="0" r="0" b="0"/>
                <wp:wrapNone/>
                <wp:docPr id="26" name="Rectangle 2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4205" cy="16236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59" o:spid="_x0000_s1026" style="position:absolute;margin-left:298.2pt;margin-top:4.7pt;width:149.15pt;height:12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6FB8wIAADoGAAAOAAAAZHJzL2Uyb0RvYy54bWysVG1vmzAQ/j5p/8Hyd8pLgBBUUqWETJP2&#10;Uq2b9tkBE6yBzWynpJv233c2CU3aL9NUkJAPn++e5/HdXd8cuhY9UKmY4Bn2rzyMKC9Fxfguw9++&#10;bpwEI6UJr0grOM3wI1X4Zvn2zfXQpzQQjWgrKhEE4Sod+gw3Wvep66qyoR1RV6KnHDZrITuiwZQ7&#10;t5JkgOhd6waeF7uDkFUvRUmVgr/rcRMvbfy6pqX+XNeKatRmGLBp+5X2uzVfd3lN0p0kfcPKIwzy&#10;Hyg6wjgknUKtiSZoL9mLUB0rpVCi1lel6FxR16yklgOw8b1nbO4b0lPLBcRR/SSTer2w5aeHO4lY&#10;leEgxoiTDu7oC6hG+K6lKAiihZFo6FUKnvf9nTQkVf9BlD8U4iJvwJGupBRDQ0kFwHzj714cMIaC&#10;o2g7fBQVJCB7Laxah1p2JiDogA72Uh6nS6EHjUr46SeLMPAijErY8+NgFi8im4Okp+O9VPodFR0y&#10;iwxLwG/Dk4cPShs4JD25mGxcbFjb2ptvORogajD3PHtCiZZVZtfSlLtt3kr0QEzx2OeY+MKtYxpK&#10;uGVdhpPJiaRGj4JXNo0mrB3XAKXlJji1xTniA+ugYWn/A21bOL8X3qJIiiR0wiAunNBbr53VJg+d&#10;eOPPo/Vsnedr/49B7Ydpw6qKcgP8VMR++G9FcmynsfymMr4gqM512NjnpQ7uJQwrOrC6pLTaRN48&#10;nCXOfB7NnHBWeM5tssmdVe7H8by4zW+LZ5QKK5N6HVaT5gaV2MO13TfVgCpmqmYWLQIfgwHTwdQD&#10;PBiRdgdjrdQSIyn0d6Yb25OmSE2MC2USz7xHZabooxCnyzbWdF1Hbk9SQXGcCsF2kGmasfm2onqE&#10;BgIMJrUZuLBohPyF0QDDK8Pq555IilH7nkMTLvwwNNPOGmE0D8CQ5zvb8x3CSwiVYQ187TLX44Tc&#10;95LtGsjkW7ZcrKBxa2ZbyjT1iArwGwMGlGVyHKZmAp7b1utp5C//AgAA//8DAFBLAwQUAAYACAAA&#10;ACEAnC4yr+EAAAAJAQAADwAAAGRycy9kb3ducmV2LnhtbEyPwU7DMBBE70j8g7VIXBB1UpKQhDgV&#10;QuLSAxItqji6sUmi2uvIdtrw9ywnOI1WM5p522wWa9hZ+zA6FJCuEmAaO6dG7AV87F/vS2AhSlTS&#10;ONQCvnWATXt91chauQu+6/Mu9oxKMNRSwBDjVHMeukFbGVZu0kjel/NWRjp9z5WXFyq3hq+TpOBW&#10;jkgLg5z0y6C70262ArZZnnzGQ+r25emhevPm7lBsZyFub5bnJ2BRL/EvDL/4hA4tMR3djCowIyCv&#10;ioyiAioS8ssqewR2FLAu8hR42/D/H7Q/AAAA//8DAFBLAQItABQABgAIAAAAIQC2gziS/gAAAOEB&#10;AAATAAAAAAAAAAAAAAAAAAAAAABbQ29udGVudF9UeXBlc10ueG1sUEsBAi0AFAAGAAgAAAAhADj9&#10;If/WAAAAlAEAAAsAAAAAAAAAAAAAAAAALwEAAF9yZWxzLy5yZWxzUEsBAi0AFAAGAAgAAAAhAEhD&#10;oUHzAgAAOgYAAA4AAAAAAAAAAAAAAAAALgIAAGRycy9lMm9Eb2MueG1sUEsBAi0AFAAGAAgAAAAh&#10;AJwuMq/hAAAACQEAAA8AAAAAAAAAAAAAAAAATQUAAGRycy9kb3ducmV2LnhtbFBLBQYAAAAABAAE&#10;APMAAABbBgAAAAA=&#10;" o:allowincell="f" filled="f" strokeweight="1pt"/>
            </w:pict>
          </mc:Fallback>
        </mc:AlternateContent>
      </w:r>
    </w:p>
    <w:p w:rsidR="004171D8" w:rsidRPr="00EB1F6B" w:rsidRDefault="00486D12" w:rsidP="004171D8">
      <w:pPr>
        <w:tabs>
          <w:tab w:val="left" w:pos="1843"/>
          <w:tab w:val="left" w:pos="4536"/>
        </w:tabs>
        <w:rPr>
          <w:rFonts w:ascii="Arial" w:hAnsi="Arial" w:cs="Arial"/>
          <w:b/>
          <w:szCs w:val="24"/>
          <w:u w:val="single"/>
        </w:rPr>
      </w:pPr>
      <w:r>
        <w:rPr>
          <w:rFonts w:ascii="Arial" w:hAnsi="Arial" w:cs="Arial"/>
          <w:noProof/>
          <w:szCs w:val="24"/>
        </w:rPr>
        <mc:AlternateContent>
          <mc:Choice Requires="wps">
            <w:drawing>
              <wp:anchor distT="0" distB="0" distL="114300" distR="114300" simplePos="0" relativeHeight="251658240" behindDoc="0" locked="0" layoutInCell="0" allowOverlap="1">
                <wp:simplePos x="0" y="0"/>
                <wp:positionH relativeFrom="column">
                  <wp:posOffset>1893570</wp:posOffset>
                </wp:positionH>
                <wp:positionV relativeFrom="paragraph">
                  <wp:posOffset>152400</wp:posOffset>
                </wp:positionV>
                <wp:extent cx="1443355" cy="1097915"/>
                <wp:effectExtent l="0" t="0" r="0" b="0"/>
                <wp:wrapNone/>
                <wp:docPr id="25" name="Rectangle 2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10979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57" o:spid="_x0000_s1026" style="position:absolute;margin-left:149.1pt;margin-top:12pt;width:113.65pt;height:8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yba8gIAADoGAAAOAAAAZHJzL2Uyb0RvYy54bWysVG1vmzAQ/j5p/8Hyd8pLICSopEpJMk3a&#10;S7Vu2mcHTLBmbGY7Jd20/76zSWjSfpmmgoR8+Hz3PI/v7vrm0HL0QJVmUuQ4vAowoqKUFRO7HH/7&#10;uvFmGGlDREW4FDTHj1Tjm8XbN9d9l9FINpJXVCEIInTWdzlujOky39dlQ1uir2RHBWzWUrXEgKl2&#10;fqVID9Fb7kdBMPV7qapOyZJqDX9XwyZeuPh1TUvzua41NYjnGLAZ91Xuu7Vff3FNsp0iXcPKIwzy&#10;HyhawgQkHUOtiCFor9iLUC0rldSyNlelbH1Z16ykjgOwCYNnbO4b0lHHBcTR3SiTfr2w5aeHO4VY&#10;leMowUiQFu7oC6hGxI5TFEVJaiXqO52B5313pyxJ3X2Q5Q+NhCwacKRLpWTfUFIBsND6+xcHrKHh&#10;KNr2H2UFCcjeSKfWoVatDQg6oIO7lMfxUujBoBJ+hnE8mSQAroS9MJin8zBxOUh2Ot4pbd5R2SK7&#10;yLEC/C48efigjYVDspOLzSbkhnHubp4L1EPUKA0Cd0JLziq762iq3bbgCj0QWzzuOSa+cGuZgRLm&#10;rM3xbHQimdVjLSqXxhDGhzVA4cIGp644B3xgHQws3X+g7Qrn9zyYr2frWezF0XTtxcFq5S03RexN&#10;N2GarCaroliFfyzqMM4aVlVUWOCnIg7jfyuSYzsN5TeW8QVBfa7Dxj0vdfAvYTjRgdUlpeUmCdJ4&#10;MvPSNJl48WQdeLezTeEti3A6Tde3xe36GaW1k0m/DqtRc4tK7uHa7puqRxWzVTNJ5lGIwYDpYOsB&#10;HowI38FYK43CSEnznZnG9aQtUhvjQplZYN+jMmP0QYjTZVtrvK4jtyepoDhOheA6yDbN0HxbWT1C&#10;AwEGm9oOXFg0Uv3CqIfhlWP9c08UxYi/F9CEc2gaO+2cESdpBIY639me7xBRQqgcG+DrloUZJuS+&#10;U2zXQKbQsRVyCY1bM9dStqkHVIDfGjCgHJPjMLUT8Nx2Xk8jf/EXAAD//wMAUEsDBBQABgAIAAAA&#10;IQANdDZV4AAAAAoBAAAPAAAAZHJzL2Rvd25yZXYueG1sTI9NS8NAEIbvgv9hGaEXsZvGJiQxmyIF&#10;Lz0ItlI8brNjErofYXfTxn/veLK3GebhneetN7PR7II+DM4KWC0TYGhbpwbbCfg8vD0VwEKUVknt&#10;LAr4wQCb5v6ulpVyV/uBl33sGIXYUEkBfYxjxXloezQyLN2Ilm7fzhsZafUdV15eKdxoniZJzo0c&#10;LH3o5YjbHtvzfjICduss+YrHlTsU5+fy3evHY76bhFg8zK8vwCLO8R+GP31Sh4acTm6yKjAtIC2L&#10;lFAa1tSJgCzNMmAnIsu8BN7U/LZC8wsAAP//AwBQSwECLQAUAAYACAAAACEAtoM4kv4AAADhAQAA&#10;EwAAAAAAAAAAAAAAAAAAAAAAW0NvbnRlbnRfVHlwZXNdLnhtbFBLAQItABQABgAIAAAAIQA4/SH/&#10;1gAAAJQBAAALAAAAAAAAAAAAAAAAAC8BAABfcmVscy8ucmVsc1BLAQItABQABgAIAAAAIQDSwyba&#10;8gIAADoGAAAOAAAAAAAAAAAAAAAAAC4CAABkcnMvZTJvRG9jLnhtbFBLAQItABQABgAIAAAAIQAN&#10;dDZV4AAAAAoBAAAPAAAAAAAAAAAAAAAAAEwFAABkcnMvZG93bnJldi54bWxQSwUGAAAAAAQABADz&#10;AAAAWQYAAAAA&#10;" o:allowincell="f" filled="f" strokeweight="1pt"/>
            </w:pict>
          </mc:Fallback>
        </mc:AlternateContent>
      </w:r>
      <w:r>
        <w:rPr>
          <w:rFonts w:ascii="Arial" w:hAnsi="Arial" w:cs="Arial"/>
          <w:noProof/>
          <w:szCs w:val="24"/>
        </w:rPr>
        <mc:AlternateContent>
          <mc:Choice Requires="wps">
            <w:drawing>
              <wp:anchor distT="0" distB="0" distL="114300" distR="114300" simplePos="0" relativeHeight="251655168" behindDoc="0" locked="0" layoutInCell="0" allowOverlap="1">
                <wp:simplePos x="0" y="0"/>
                <wp:positionH relativeFrom="column">
                  <wp:posOffset>0</wp:posOffset>
                </wp:positionH>
                <wp:positionV relativeFrom="paragraph">
                  <wp:posOffset>149860</wp:posOffset>
                </wp:positionV>
                <wp:extent cx="1443355" cy="1097915"/>
                <wp:effectExtent l="0" t="0" r="0" b="0"/>
                <wp:wrapNone/>
                <wp:docPr id="24" name="Rectangle 2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3355" cy="10979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48" o:spid="_x0000_s1026" style="position:absolute;margin-left:0;margin-top:11.8pt;width:113.65pt;height:86.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c0n8wIAADoGAAAOAAAAZHJzL2Uyb0RvYy54bWysVG1vmzAQ/j5p/8Hyd8pLIBBUUqWETJP2&#10;Uq2b9tkBE6yBzWynpJv233c2CU3aL9NUkJAPn++e5/HdXd8cuhY9UKmY4Bn2rzyMKC9Fxfguw9++&#10;bpwEI6UJr0grOM3wI1X4Zvn2zfXQpzQQjWgrKhEE4Sod+gw3Wvep66qyoR1RV6KnHDZrITuiwZQ7&#10;t5JkgOhd6waeN3cHIateipIqBX/X4yZe2vh1TUv9ua4V1ajNMGDT9ivtd2u+7vKapDtJ+oaVRxjk&#10;P1B0hHFIOoVaE03QXrIXoTpWSqFEra9K0bmirllJLQdg43vP2Nw3pKeWC4ij+kkm9Xphy08PdxKx&#10;KsNBiBEnHdzRF1CN8F1LURCEiZFo6FUKnvf9nTQkVf9BlD8U4iJvwJGupBRDQ0kFwHzj714cMIaC&#10;o2g7fBQVJCB7Laxah1p2JiDogA72Uh6nS6EHjUr46YfhbBZFGJWw53uLeOFHNgdJT8d7qfQ7Kjpk&#10;FhmWgN+GJw8flDZwSHpyMdm42LC2tTffcjRA1CD2PHtCiZZVZtfSlLtt3kr0QEzx2OeY+MKtYxpK&#10;uGVdhpPJiaRGj4JXNo0mrB3XAKXlJji1xTniA+ugYWn/A21bOL8X3qJIiiR0wmBeOKG3XjurTR46&#10;840fR+vZOs/X/h+D2g/ThlUV5Qb4qYj98N+K5NhOY/lNZXxBUJ3rsLHPSx3cSxhWdGB1SWm1ibw4&#10;nCVOHEczJ5wVnnObbHJnlfvzeVzc5rfFM0qFlUm9DqtJc4NK7OHa7ptqQBUzVTOLFoGPwYDpYOoB&#10;HoxIu4OxVmqJkRT6O9ON7UlTpCbGhTKJZ96jMlP0UYjTZRtruq4jtyepoDhOhWA7yDTN2HxbUT1C&#10;AwEGk9oMXFg0Qv7CaIDhlWH1c08kxah9z6EJF9A0ZtpZI4ziAAx5vrM93yG8hFAZ1sDXLnM9Tsh9&#10;L9mugUy+ZcvFChq3ZralTFOPqAC/MWBAWSbHYWom4LltvZ5G/vIvAAAA//8DAFBLAwQUAAYACAAA&#10;ACEAdmCxkN8AAAAHAQAADwAAAGRycy9kb3ducmV2LnhtbEyPQUvDQBSE74L/YXmCF7GbJja2MZsi&#10;gpceCrZSPG6zzyR0923Ibtr473096XGYYeabcj05K844hM6TgvksAYFUe9NRo+Bz//64BBGiJqOt&#10;J1TwgwHW1e1NqQvjL/SB511sBJdQKLSCNsa+kDLULTodZr5HYu/bD05HlkMjzaAvXO6sTJMkl053&#10;xAut7vGtxfq0G52CzdMi+YqHud8vT9lqO9iHQ74Zlbq/m15fQESc4l8YrviMDhUzHf1IJgirgI9E&#10;BWmWg2A3TZ8zEEeOrfIFyKqU//mrXwAAAP//AwBQSwECLQAUAAYACAAAACEAtoM4kv4AAADhAQAA&#10;EwAAAAAAAAAAAAAAAAAAAAAAW0NvbnRlbnRfVHlwZXNdLnhtbFBLAQItABQABgAIAAAAIQA4/SH/&#10;1gAAAJQBAAALAAAAAAAAAAAAAAAAAC8BAABfcmVscy8ucmVsc1BLAQItABQABgAIAAAAIQCwLc0n&#10;8wIAADoGAAAOAAAAAAAAAAAAAAAAAC4CAABkcnMvZTJvRG9jLnhtbFBLAQItABQABgAIAAAAIQB2&#10;YLGQ3wAAAAcBAAAPAAAAAAAAAAAAAAAAAE0FAABkcnMvZG93bnJldi54bWxQSwUGAAAAAAQABADz&#10;AAAAWQYAAAAA&#10;" o:allowincell="f" filled="f" strokeweight="1pt"/>
            </w:pict>
          </mc:Fallback>
        </mc:AlternateContent>
      </w:r>
      <w:r w:rsidR="004171D8" w:rsidRPr="00EB1F6B">
        <w:rPr>
          <w:rFonts w:ascii="Arial" w:hAnsi="Arial" w:cs="Arial"/>
          <w:b/>
          <w:szCs w:val="24"/>
        </w:rPr>
        <w:tab/>
      </w:r>
      <w:r w:rsidR="004171D8" w:rsidRPr="00EB1F6B">
        <w:rPr>
          <w:rFonts w:ascii="Arial" w:hAnsi="Arial" w:cs="Arial"/>
          <w:b/>
          <w:szCs w:val="24"/>
        </w:rPr>
        <w:tab/>
      </w:r>
      <w:r w:rsidR="004171D8" w:rsidRPr="00EB1F6B">
        <w:rPr>
          <w:rFonts w:ascii="Arial" w:hAnsi="Arial" w:cs="Arial"/>
          <w:b/>
          <w:szCs w:val="24"/>
        </w:rPr>
        <w:tab/>
      </w:r>
      <w:r w:rsidR="004171D8" w:rsidRPr="00EB1F6B">
        <w:rPr>
          <w:rFonts w:ascii="Arial" w:hAnsi="Arial" w:cs="Arial"/>
          <w:b/>
          <w:szCs w:val="24"/>
        </w:rPr>
        <w:tab/>
        <w:t xml:space="preserve">         Anwenderprogramm</w:t>
      </w:r>
    </w:p>
    <w:p w:rsidR="004171D8" w:rsidRPr="00EB1F6B" w:rsidRDefault="004171D8" w:rsidP="004171D8">
      <w:pPr>
        <w:tabs>
          <w:tab w:val="left" w:pos="1843"/>
          <w:tab w:val="left" w:pos="4536"/>
        </w:tabs>
        <w:rPr>
          <w:rFonts w:ascii="Arial" w:hAnsi="Arial" w:cs="Arial"/>
          <w:b/>
          <w:szCs w:val="24"/>
          <w:u w:val="single"/>
        </w:rPr>
      </w:pPr>
    </w:p>
    <w:p w:rsidR="004171D8" w:rsidRPr="00EB1F6B" w:rsidRDefault="004171D8" w:rsidP="004171D8">
      <w:pPr>
        <w:tabs>
          <w:tab w:val="left" w:pos="1843"/>
          <w:tab w:val="left" w:pos="4536"/>
        </w:tabs>
        <w:rPr>
          <w:rFonts w:ascii="Arial" w:hAnsi="Arial" w:cs="Arial"/>
          <w:b/>
          <w:szCs w:val="24"/>
          <w:u w:val="single"/>
        </w:rPr>
      </w:pPr>
    </w:p>
    <w:p w:rsidR="004171D8" w:rsidRPr="00EB1F6B" w:rsidRDefault="00486D12" w:rsidP="004171D8">
      <w:pPr>
        <w:tabs>
          <w:tab w:val="left" w:pos="1843"/>
          <w:tab w:val="left" w:pos="4536"/>
        </w:tabs>
        <w:rPr>
          <w:rFonts w:ascii="Arial" w:hAnsi="Arial" w:cs="Arial"/>
          <w:b/>
          <w:szCs w:val="24"/>
        </w:rPr>
      </w:pPr>
      <w:r>
        <w:rPr>
          <w:rFonts w:ascii="Arial" w:hAnsi="Arial" w:cs="Arial"/>
          <w:noProof/>
          <w:szCs w:val="24"/>
        </w:rPr>
        <mc:AlternateContent>
          <mc:Choice Requires="wps">
            <w:drawing>
              <wp:anchor distT="0" distB="0" distL="114300" distR="114300" simplePos="0" relativeHeight="251656192" behindDoc="0" locked="0" layoutInCell="0" allowOverlap="1">
                <wp:simplePos x="0" y="0"/>
                <wp:positionH relativeFrom="column">
                  <wp:posOffset>3426460</wp:posOffset>
                </wp:positionH>
                <wp:positionV relativeFrom="paragraph">
                  <wp:posOffset>160655</wp:posOffset>
                </wp:positionV>
                <wp:extent cx="271145" cy="635"/>
                <wp:effectExtent l="0" t="0" r="0" b="0"/>
                <wp:wrapNone/>
                <wp:docPr id="23" name="Line 2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50800">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25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8pt,12.65pt" to="291.1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fqOqgIAAKMFAAAOAAAAZHJzL2Uyb0RvYy54bWysVF1v2yAUfZ+0/4B4d/2duFadqXWcvXRb&#10;pXbaMzE4RsNgAfmopv33XUjiLt0epql+QAbuPZx77oGbD4dBoB3ThitZ4fgqwojJVlEuNxX++rQK&#10;CoyMJZISoSSr8DMz+MPi/bub/ViyRPVKUKYRgEhT7scK99aOZRiatmcDMVdqZBI2O6UHYmGqNyHV&#10;ZA/ogwiTKJqFe6XpqFXLjIHV5XETLzx+17HWfuk6wywSFQZu1o/aj2s3hosbUm40GXvenmiQ/2Ax&#10;EC7h0AlqSSxBW83/gBp4q5VRnb1q1RCqruMt8zVANXH0qprHnozM1wLimHGSybwdbPt596ARpxVO&#10;UowkGaBH91wylCR56tTZj6aEoFo+aFdfe5CP471qvxskVd0TuWGe5dPzCJmxywgvUtzEjHDGev9J&#10;UYghW6u8VIdODw4SREAH35HnqSPsYFELi8k8jrMcoxa2Zmnu4Ul5zhy1sR+ZGpD7qbAA3h6Z7O6N&#10;dUxIeQ5xB0m14kL4jguJ9hXOoyKKfIZRglO36+KM3qxrodGOONP473TwRZhWW0k9Ws8IbSRF1osg&#10;wejYwZsBI8HgWsCPj7OEi5c4qznIJ/4aC8yFdFyY9/CxHJgdLPz6dRDI++vHdXTdFE2RBVkya4Is&#10;Wi6D21WdBbNVPM+X6bKul/FPV2SclT2nlElX59nrcfZvXjrduqNLJ7dPioaX6F56IHvJ9HaVR/Ms&#10;LYL5PE+DLG2i4K5Y1cFtHc9m8+auvmteMW189eZtyE5SOlZqa5l+7OkeUe68k+bXSYxhAm9DMj/2&#10;HBGxge61VmOklf3Gbe+97lzqMC58UoCXCv+eQO8m9KMQ5x662dSFU20vUkHeub/+Crlbc7x/a0Wf&#10;H7QztLtN8BL4pNOr5Z6a3+c+6uVtXfwCAAD//wMAUEsDBBQABgAIAAAAIQDiOpfh3QAAAAkBAAAP&#10;AAAAZHJzL2Rvd25yZXYueG1sTI9NT8MwDIbvSPyHyEjcWEpLp640ndAkLiCE2JC4Zo1pKxqnJGlX&#10;/j3eCW7+ePT6cbVd7CBm9KF3pOB2lYBAapzpqVXwfni8KUCEqMnowREq+MEA2/ryotKlcSd6w3kf&#10;W8EhFEqtoItxLKUMTYdWh5UbkXj36bzVkVvfSuP1icPtINMkWUure+ILnR5x12HztZ+sghfZPm+m&#10;HX4fwqvJ5snr4mN5Uur6anm4BxFxiX8wnPVZHWp2OrqJTBCDgjzbrBlVkOYZCAbyIuXieB7cgawr&#10;+f+D+hcAAP//AwBQSwECLQAUAAYACAAAACEAtoM4kv4AAADhAQAAEwAAAAAAAAAAAAAAAAAAAAAA&#10;W0NvbnRlbnRfVHlwZXNdLnhtbFBLAQItABQABgAIAAAAIQA4/SH/1gAAAJQBAAALAAAAAAAAAAAA&#10;AAAAAC8BAABfcmVscy8ucmVsc1BLAQItABQABgAIAAAAIQCj0fqOqgIAAKMFAAAOAAAAAAAAAAAA&#10;AAAAAC4CAABkcnMvZTJvRG9jLnhtbFBLAQItABQABgAIAAAAIQDiOpfh3QAAAAkBAAAPAAAAAAAA&#10;AAAAAAAAAAQFAABkcnMvZG93bnJldi54bWxQSwUGAAAAAAQABADzAAAADgYAAAAA&#10;" o:allowincell="f" strokeweight="4pt">
                <v:stroke startarrowwidth="narrow" startarrowlength="short" endarrow="block" endarrowwidth="narrow" endarrowlength="short"/>
              </v:line>
            </w:pict>
          </mc:Fallback>
        </mc:AlternateContent>
      </w:r>
      <w:r>
        <w:rPr>
          <w:rFonts w:ascii="Arial" w:hAnsi="Arial" w:cs="Arial"/>
          <w:noProof/>
          <w:szCs w:val="24"/>
        </w:rPr>
        <mc:AlternateContent>
          <mc:Choice Requires="wps">
            <w:drawing>
              <wp:anchor distT="0" distB="0" distL="114300" distR="114300" simplePos="0" relativeHeight="251657216" behindDoc="0" locked="0" layoutInCell="0" allowOverlap="1">
                <wp:simplePos x="0" y="0"/>
                <wp:positionH relativeFrom="column">
                  <wp:posOffset>1532890</wp:posOffset>
                </wp:positionH>
                <wp:positionV relativeFrom="paragraph">
                  <wp:posOffset>160655</wp:posOffset>
                </wp:positionV>
                <wp:extent cx="271145" cy="635"/>
                <wp:effectExtent l="0" t="0" r="0" b="0"/>
                <wp:wrapNone/>
                <wp:docPr id="22" name="Line 2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50800">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25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pt,12.65pt" to="142.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wjyrQIAAKMFAAAOAAAAZHJzL2Uyb0RvYy54bWysVF1v2yAUfZ+0/4B4d/0RO3GtOlXrJHvp&#10;tkrttGdicIyGwQISJ5r233chidt0e5im+gEZuPdw7rkHbm73nUA7pg1XssTxVYQRk7WiXG5K/O15&#10;FeQYGUskJUJJVuIDM/h2/vHDzdAXLFGtEpRpBCDSFENf4tbavghDU7esI+ZK9UzCZqN0RyxM9Sak&#10;mgyA3okwiaJpOChNe61qZgysLo6beO7xm4bV9mvTGGaRKDFws37Ufly7MZzfkGKjSd/y+kSD/AeL&#10;jnAJh45QC2IJ2mr+B1THa62MauxVrbpQNQ2vma8BqomjN9U8taRnvhYQx/SjTOb9YOsvu0eNOC1x&#10;kmAkSQc9euCSoSTJMqfO0JsCgir5qF199V4+9Q+q/mGQVFVL5IZ5ls+HHjJjlxFepLiJ6eGM9fBZ&#10;UYghW6u8VPtGdw4SREB735HD2BG2t6iGxWQWx2mGUQ1b04knFJLinNlrYz8x1SH3U2IBvD0y2T0Y&#10;65iQ4hziDpJqxYXwHRcSDSXOojyKfIZRglO36+KM3qwrodGOONP4z9cFO6/DtNpK6tFaRuhSUmS9&#10;CBKMjh286TASDK4F/Pg4S7h4ibOag3zir7HAXEjHhXkPH8uB2d7Cr18Hgby/fl5H18t8madBmkyX&#10;QRotFsHdqkqD6SqeZYvJoqoW8S9XZJwWLaeUSVfn2etx+m9eOt26o0tHt4+KhpfoXnoge8n0bpVF&#10;s3SSB7NZNgnSyTIK7vNVFdxV8XQ6W95X98s3TJe+evM+ZEcpHSu1tUw/tXRAlDvvTLLrJMYwgbch&#10;mR17jojYQPdqqzHSyn7ntvVedy51GBc+ycFLuX9PoHcj+lGIcw/dbOzCqbYXqSDv3F9/hdytOd6/&#10;taKHR+0M7W4TvAQ+6fRquafm9dxHvbyt898AAAD//wMAUEsDBBQABgAIAAAAIQC3eLSl3QAAAAkB&#10;AAAPAAAAZHJzL2Rvd25yZXYueG1sTI9NT8MwDIbvSPyHyEjcWNquoFKaTmgSFxBC25C4eo1pKxqn&#10;JGlX/j3ZCW7+ePT6cbVZzCBmcr63rCBdJSCIG6t7bhW8H55uChA+IGscLJOCH/KwqS8vKiy1PfGO&#10;5n1oRQxhX6KCLoSxlNI3HRn0KzsSx92ndQZDbF0rtcNTDDeDzJLkThrsOV7ocKRtR83XfjIKXmX7&#10;cj9t6fvg3/R6nhwWH8uzUtdXy+MDiEBL+IPhrB/VoY5ORzux9mJQkOVpHtFY3K5BRCAr8hTE8TzI&#10;QdaV/P9B/QsAAP//AwBQSwECLQAUAAYACAAAACEAtoM4kv4AAADhAQAAEwAAAAAAAAAAAAAAAAAA&#10;AAAAW0NvbnRlbnRfVHlwZXNdLnhtbFBLAQItABQABgAIAAAAIQA4/SH/1gAAAJQBAAALAAAAAAAA&#10;AAAAAAAAAC8BAABfcmVscy8ucmVsc1BLAQItABQABgAIAAAAIQBVywjyrQIAAKMFAAAOAAAAAAAA&#10;AAAAAAAAAC4CAABkcnMvZTJvRG9jLnhtbFBLAQItABQABgAIAAAAIQC3eLSl3QAAAAkBAAAPAAAA&#10;AAAAAAAAAAAAAAcFAABkcnMvZG93bnJldi54bWxQSwUGAAAAAAQABADzAAAAEQYAAAAA&#10;" o:allowincell="f" strokeweight="4pt">
                <v:stroke startarrowwidth="narrow" startarrowlength="short" endarrow="block" endarrowwidth="narrow" endarrowlength="short"/>
              </v:line>
            </w:pict>
          </mc:Fallback>
        </mc:AlternateContent>
      </w:r>
      <w:r w:rsidR="004171D8" w:rsidRPr="00EB1F6B">
        <w:rPr>
          <w:rFonts w:ascii="Arial" w:hAnsi="Arial" w:cs="Arial"/>
          <w:b/>
          <w:szCs w:val="24"/>
        </w:rPr>
        <w:t xml:space="preserve"> Messwerterfassung                      Analogeingabe</w:t>
      </w:r>
      <w:r w:rsidR="004171D8" w:rsidRPr="00EB1F6B">
        <w:rPr>
          <w:rFonts w:ascii="Arial" w:hAnsi="Arial" w:cs="Arial"/>
          <w:b/>
          <w:szCs w:val="24"/>
        </w:rPr>
        <w:tab/>
      </w:r>
      <w:r w:rsidR="004171D8" w:rsidRPr="00EB1F6B">
        <w:rPr>
          <w:rFonts w:ascii="Arial" w:hAnsi="Arial" w:cs="Arial"/>
          <w:b/>
          <w:szCs w:val="24"/>
        </w:rPr>
        <w:tab/>
      </w:r>
      <w:r w:rsidR="004171D8" w:rsidRPr="00EB1F6B">
        <w:rPr>
          <w:rFonts w:ascii="Arial" w:hAnsi="Arial" w:cs="Arial"/>
          <w:b/>
          <w:szCs w:val="24"/>
        </w:rPr>
        <w:tab/>
        <w:t>- Analogwert    einlesen</w:t>
      </w:r>
    </w:p>
    <w:p w:rsidR="004171D8" w:rsidRPr="00EB1F6B" w:rsidRDefault="004171D8" w:rsidP="004171D8">
      <w:pPr>
        <w:tabs>
          <w:tab w:val="left" w:pos="1843"/>
          <w:tab w:val="left" w:pos="4536"/>
        </w:tabs>
        <w:rPr>
          <w:rFonts w:ascii="Arial" w:hAnsi="Arial" w:cs="Arial"/>
          <w:b/>
          <w:szCs w:val="24"/>
        </w:rPr>
      </w:pPr>
    </w:p>
    <w:p w:rsidR="004171D8" w:rsidRPr="00EB1F6B" w:rsidRDefault="004171D8" w:rsidP="004171D8">
      <w:pPr>
        <w:tabs>
          <w:tab w:val="left" w:pos="1843"/>
          <w:tab w:val="left" w:pos="4536"/>
        </w:tabs>
        <w:rPr>
          <w:rFonts w:ascii="Arial" w:hAnsi="Arial" w:cs="Arial"/>
          <w:b/>
          <w:szCs w:val="24"/>
        </w:rPr>
      </w:pPr>
      <w:r w:rsidRPr="00EB1F6B">
        <w:rPr>
          <w:rFonts w:ascii="Arial" w:hAnsi="Arial" w:cs="Arial"/>
          <w:b/>
          <w:szCs w:val="24"/>
        </w:rPr>
        <w:tab/>
      </w:r>
      <w:r w:rsidRPr="00EB1F6B">
        <w:rPr>
          <w:rFonts w:ascii="Arial" w:hAnsi="Arial" w:cs="Arial"/>
          <w:b/>
          <w:szCs w:val="24"/>
        </w:rPr>
        <w:tab/>
      </w:r>
      <w:r w:rsidRPr="00EB1F6B">
        <w:rPr>
          <w:rFonts w:ascii="Arial" w:hAnsi="Arial" w:cs="Arial"/>
          <w:b/>
          <w:szCs w:val="24"/>
        </w:rPr>
        <w:tab/>
      </w:r>
      <w:r w:rsidRPr="00EB1F6B">
        <w:rPr>
          <w:rFonts w:ascii="Arial" w:hAnsi="Arial" w:cs="Arial"/>
          <w:b/>
          <w:szCs w:val="24"/>
        </w:rPr>
        <w:tab/>
      </w:r>
      <w:r w:rsidRPr="00EB1F6B">
        <w:rPr>
          <w:rFonts w:ascii="Arial" w:hAnsi="Arial" w:cs="Arial"/>
          <w:b/>
          <w:szCs w:val="24"/>
        </w:rPr>
        <w:tab/>
        <w:t>- Grenzwert bilden</w:t>
      </w:r>
    </w:p>
    <w:p w:rsidR="004171D8" w:rsidRPr="00EB1F6B" w:rsidRDefault="004171D8" w:rsidP="004171D8">
      <w:pPr>
        <w:tabs>
          <w:tab w:val="left" w:pos="1843"/>
          <w:tab w:val="left" w:pos="4536"/>
        </w:tabs>
        <w:rPr>
          <w:rFonts w:ascii="Arial" w:hAnsi="Arial" w:cs="Arial"/>
          <w:b/>
          <w:szCs w:val="24"/>
        </w:rPr>
      </w:pPr>
      <w:r w:rsidRPr="00EB1F6B">
        <w:rPr>
          <w:rFonts w:ascii="Arial" w:hAnsi="Arial" w:cs="Arial"/>
          <w:b/>
          <w:szCs w:val="24"/>
        </w:rPr>
        <w:tab/>
      </w:r>
    </w:p>
    <w:p w:rsidR="004171D8" w:rsidRPr="00EB1F6B" w:rsidRDefault="004171D8" w:rsidP="004171D8">
      <w:pPr>
        <w:tabs>
          <w:tab w:val="left" w:pos="1843"/>
          <w:tab w:val="left" w:pos="4536"/>
        </w:tabs>
        <w:rPr>
          <w:rFonts w:ascii="Arial" w:hAnsi="Arial" w:cs="Arial"/>
          <w:b/>
          <w:szCs w:val="24"/>
        </w:rPr>
      </w:pPr>
      <w:r w:rsidRPr="00EB1F6B">
        <w:rPr>
          <w:rFonts w:ascii="Arial" w:hAnsi="Arial" w:cs="Arial"/>
          <w:b/>
          <w:szCs w:val="24"/>
        </w:rPr>
        <w:tab/>
      </w:r>
      <w:r w:rsidRPr="00EB1F6B">
        <w:rPr>
          <w:rFonts w:ascii="Arial" w:hAnsi="Arial" w:cs="Arial"/>
          <w:b/>
          <w:szCs w:val="24"/>
        </w:rPr>
        <w:tab/>
      </w:r>
      <w:r w:rsidRPr="00EB1F6B">
        <w:rPr>
          <w:rFonts w:ascii="Arial" w:hAnsi="Arial" w:cs="Arial"/>
          <w:b/>
          <w:szCs w:val="24"/>
        </w:rPr>
        <w:tab/>
      </w:r>
      <w:r w:rsidRPr="00EB1F6B">
        <w:rPr>
          <w:rFonts w:ascii="Arial" w:hAnsi="Arial" w:cs="Arial"/>
          <w:b/>
          <w:szCs w:val="24"/>
        </w:rPr>
        <w:tab/>
      </w:r>
      <w:r w:rsidRPr="00EB1F6B">
        <w:rPr>
          <w:rFonts w:ascii="Arial" w:hAnsi="Arial" w:cs="Arial"/>
          <w:b/>
          <w:szCs w:val="24"/>
        </w:rPr>
        <w:tab/>
        <w:t>- Füllstand anzeigen</w:t>
      </w:r>
    </w:p>
    <w:p w:rsidR="004171D8" w:rsidRPr="00EB1F6B" w:rsidRDefault="004171D8" w:rsidP="004171D8">
      <w:pPr>
        <w:tabs>
          <w:tab w:val="left" w:pos="1843"/>
          <w:tab w:val="left" w:pos="4536"/>
        </w:tabs>
        <w:rPr>
          <w:rFonts w:ascii="Arial" w:hAnsi="Arial" w:cs="Arial"/>
          <w:b/>
          <w:szCs w:val="24"/>
        </w:rPr>
      </w:pPr>
    </w:p>
    <w:p w:rsidR="004171D8" w:rsidRPr="00EB1F6B" w:rsidRDefault="004171D8" w:rsidP="004171D8">
      <w:pPr>
        <w:rPr>
          <w:rFonts w:ascii="Arial" w:hAnsi="Arial" w:cs="Arial"/>
          <w:b/>
          <w:sz w:val="24"/>
          <w:szCs w:val="24"/>
        </w:rPr>
      </w:pPr>
    </w:p>
    <w:p w:rsidR="004171D8" w:rsidRPr="00EB1F6B" w:rsidRDefault="004171D8" w:rsidP="004171D8">
      <w:pPr>
        <w:rPr>
          <w:rFonts w:ascii="Arial" w:hAnsi="Arial" w:cs="Arial"/>
          <w:b/>
          <w:sz w:val="24"/>
          <w:szCs w:val="24"/>
        </w:rPr>
      </w:pPr>
    </w:p>
    <w:p w:rsidR="004171D8" w:rsidRPr="00EB1F6B" w:rsidRDefault="004171D8" w:rsidP="004171D8">
      <w:pPr>
        <w:rPr>
          <w:rFonts w:ascii="Arial" w:hAnsi="Arial" w:cs="Arial"/>
          <w:b/>
          <w:sz w:val="24"/>
          <w:szCs w:val="24"/>
          <w:u w:val="single"/>
        </w:rPr>
      </w:pPr>
      <w:r w:rsidRPr="00EB1F6B">
        <w:rPr>
          <w:rFonts w:ascii="Arial" w:hAnsi="Arial" w:cs="Arial"/>
          <w:sz w:val="24"/>
          <w:szCs w:val="24"/>
        </w:rPr>
        <w:br w:type="page"/>
      </w:r>
      <w:r w:rsidRPr="00EB1F6B">
        <w:rPr>
          <w:rFonts w:ascii="Arial" w:hAnsi="Arial" w:cs="Arial"/>
          <w:b/>
          <w:sz w:val="24"/>
          <w:szCs w:val="24"/>
          <w:u w:val="single"/>
        </w:rPr>
        <w:lastRenderedPageBreak/>
        <w:t>Prinzip der Analogbaugruppen:</w:t>
      </w:r>
    </w:p>
    <w:p w:rsidR="004171D8" w:rsidRPr="00EB1F6B" w:rsidRDefault="004171D8" w:rsidP="004171D8">
      <w:pPr>
        <w:rPr>
          <w:rFonts w:ascii="Arial" w:hAnsi="Arial" w:cs="Arial"/>
          <w:b/>
          <w:sz w:val="24"/>
          <w:szCs w:val="24"/>
        </w:rPr>
      </w:pPr>
    </w:p>
    <w:p w:rsidR="004171D8" w:rsidRPr="00EB1F6B" w:rsidRDefault="004171D8" w:rsidP="004171D8">
      <w:pPr>
        <w:rPr>
          <w:rFonts w:ascii="Arial" w:hAnsi="Arial" w:cs="Arial"/>
          <w:b/>
          <w:sz w:val="24"/>
          <w:szCs w:val="24"/>
        </w:rPr>
      </w:pPr>
    </w:p>
    <w:p w:rsidR="004171D8" w:rsidRPr="00EB1F6B" w:rsidRDefault="004171D8" w:rsidP="004171D8">
      <w:pPr>
        <w:rPr>
          <w:rFonts w:ascii="Arial" w:hAnsi="Arial" w:cs="Arial"/>
          <w:b/>
          <w:sz w:val="24"/>
          <w:szCs w:val="24"/>
        </w:rPr>
      </w:pPr>
      <w:r w:rsidRPr="00EB1F6B">
        <w:rPr>
          <w:rFonts w:ascii="Arial" w:hAnsi="Arial" w:cs="Arial"/>
          <w:b/>
          <w:sz w:val="24"/>
          <w:szCs w:val="24"/>
        </w:rPr>
        <w:t>Wandlungszeit bei Analogeingabebaugruppen:</w:t>
      </w:r>
      <w:r w:rsidRPr="00EB1F6B">
        <w:rPr>
          <w:rFonts w:ascii="Arial" w:hAnsi="Arial" w:cs="Arial"/>
          <w:b/>
          <w:sz w:val="24"/>
          <w:szCs w:val="24"/>
        </w:rPr>
        <w:tab/>
      </w:r>
    </w:p>
    <w:p w:rsidR="004171D8" w:rsidRPr="00EB1F6B" w:rsidRDefault="004171D8" w:rsidP="004171D8">
      <w:pPr>
        <w:rPr>
          <w:rFonts w:ascii="Arial" w:hAnsi="Arial" w:cs="Arial"/>
          <w:b/>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Die Wandlungszeit hängt ab von der Zeit, die der Analog-Digital-Wandler braucht, um einen Analogwert zu digitalisieren und im Speicher abzulegen.</w:t>
      </w: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sz w:val="24"/>
          <w:szCs w:val="24"/>
        </w:rPr>
      </w:pPr>
      <w:r w:rsidRPr="00EB1F6B">
        <w:rPr>
          <w:rFonts w:ascii="Arial" w:hAnsi="Arial" w:cs="Arial"/>
          <w:b/>
          <w:sz w:val="24"/>
          <w:szCs w:val="24"/>
        </w:rPr>
        <w:t>Zykluszeit bei Analogeingabebaugruppen:</w:t>
      </w:r>
      <w:r w:rsidRPr="00EB1F6B">
        <w:rPr>
          <w:rFonts w:ascii="Arial" w:hAnsi="Arial" w:cs="Arial"/>
          <w:sz w:val="24"/>
          <w:szCs w:val="24"/>
        </w:rPr>
        <w:t xml:space="preserve"> </w:t>
      </w: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Die Analog-Digital-Wandlung und die Übergabe der digitalisierten Messwerte in den Speicher bzw. auf den Rückwandbus der S7-300 erfolgt sequentiell, d.h. die Analogeingabekanäle werden nacheinander gewandelt. Die Zykluszeit, d.h. die Zeit, bis ein Analogeingangswert wieder gewandelt wird, ist die Summe der Wandlungszeiten aller aktivierten Kanäle der Analogeingabebaugruppe.</w:t>
      </w: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b/>
          <w:sz w:val="24"/>
          <w:szCs w:val="24"/>
        </w:rPr>
      </w:pPr>
      <w:r w:rsidRPr="00EB1F6B">
        <w:rPr>
          <w:rFonts w:ascii="Arial" w:hAnsi="Arial" w:cs="Arial"/>
          <w:b/>
          <w:sz w:val="24"/>
          <w:szCs w:val="24"/>
        </w:rPr>
        <w:t>Wandlungszeit bei Analogausgabebaugruppen:</w:t>
      </w:r>
    </w:p>
    <w:p w:rsidR="004171D8" w:rsidRPr="00EB1F6B" w:rsidRDefault="004171D8" w:rsidP="004171D8">
      <w:pPr>
        <w:rPr>
          <w:rFonts w:ascii="Arial" w:hAnsi="Arial" w:cs="Arial"/>
          <w:b/>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Die Wandlungszeit der Analogausgabekanäle beinhaltet die Übernahme der digitalisierten Ausgabewerte aus dem internen Speicher und die Digital-Analog-Umsetzung.</w:t>
      </w:r>
    </w:p>
    <w:p w:rsidR="004171D8" w:rsidRPr="00EB1F6B" w:rsidRDefault="004171D8" w:rsidP="004171D8">
      <w:pPr>
        <w:rPr>
          <w:rFonts w:ascii="Arial" w:hAnsi="Arial" w:cs="Arial"/>
          <w:b/>
          <w:sz w:val="24"/>
          <w:szCs w:val="24"/>
        </w:rPr>
      </w:pPr>
    </w:p>
    <w:p w:rsidR="004171D8" w:rsidRPr="00EB1F6B" w:rsidRDefault="004171D8" w:rsidP="004171D8">
      <w:pPr>
        <w:rPr>
          <w:rFonts w:ascii="Arial" w:hAnsi="Arial" w:cs="Arial"/>
          <w:b/>
          <w:sz w:val="24"/>
          <w:szCs w:val="24"/>
        </w:rPr>
      </w:pPr>
      <w:r w:rsidRPr="00EB1F6B">
        <w:rPr>
          <w:rFonts w:ascii="Arial" w:hAnsi="Arial" w:cs="Arial"/>
          <w:b/>
          <w:sz w:val="24"/>
          <w:szCs w:val="24"/>
        </w:rPr>
        <w:t>Zykluszeit bei Analogausgabebaugruppen:</w:t>
      </w:r>
    </w:p>
    <w:p w:rsidR="004171D8" w:rsidRPr="00EB1F6B" w:rsidRDefault="004171D8" w:rsidP="004171D8">
      <w:pPr>
        <w:rPr>
          <w:rFonts w:ascii="Arial" w:hAnsi="Arial" w:cs="Arial"/>
          <w:b/>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Die Wandlungszeit der Analogausgabekanäle erfolgt sequentiell, d.h. die Analogausgabekanäle werden nacheinander gewandelt. Die Zykluszeit, d.h. die Zeit, bis ein Analogwert wieder gewandelt wird, ist die Summe der Wandlungszeiten aller aktivierten Analogausgabekanäle der Analogausgabebaugruppe.</w:t>
      </w:r>
    </w:p>
    <w:p w:rsidR="004171D8" w:rsidRPr="00EB1F6B" w:rsidRDefault="004171D8" w:rsidP="004171D8">
      <w:pPr>
        <w:rPr>
          <w:rFonts w:ascii="Arial" w:hAnsi="Arial" w:cs="Arial"/>
          <w:b/>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Folgendes Bild soll die Begriffe Wandlungszeit und Zykluszeit anschaulicher machen.</w:t>
      </w:r>
      <w:r w:rsidR="00EB1F6B">
        <w:rPr>
          <w:rFonts w:ascii="Arial" w:hAnsi="Arial" w:cs="Arial"/>
          <w:sz w:val="24"/>
          <w:szCs w:val="24"/>
        </w:rPr>
        <w:t xml:space="preserve"> Dies</w:t>
      </w:r>
      <w:r w:rsidRPr="00EB1F6B">
        <w:rPr>
          <w:rFonts w:ascii="Arial" w:hAnsi="Arial" w:cs="Arial"/>
          <w:sz w:val="24"/>
          <w:szCs w:val="24"/>
        </w:rPr>
        <w:t xml:space="preserve"> gilt für Analog</w:t>
      </w:r>
      <w:r w:rsidR="00EB1F6B">
        <w:rPr>
          <w:rFonts w:ascii="Arial" w:hAnsi="Arial" w:cs="Arial"/>
          <w:sz w:val="24"/>
          <w:szCs w:val="24"/>
        </w:rPr>
        <w:t xml:space="preserve"> E</w:t>
      </w:r>
      <w:r w:rsidRPr="00EB1F6B">
        <w:rPr>
          <w:rFonts w:ascii="Arial" w:hAnsi="Arial" w:cs="Arial"/>
          <w:sz w:val="24"/>
          <w:szCs w:val="24"/>
        </w:rPr>
        <w:t>in- und Ausgabebaugruppen.</w:t>
      </w:r>
    </w:p>
    <w:p w:rsidR="004171D8" w:rsidRPr="00EB1F6B" w:rsidRDefault="004171D8" w:rsidP="004171D8">
      <w:pPr>
        <w:rPr>
          <w:rFonts w:ascii="Arial" w:hAnsi="Arial" w:cs="Arial"/>
          <w:b/>
          <w:sz w:val="24"/>
          <w:szCs w:val="24"/>
        </w:rPr>
      </w:pPr>
    </w:p>
    <w:p w:rsidR="004171D8" w:rsidRPr="00EB1F6B" w:rsidRDefault="00486D12" w:rsidP="004171D8">
      <w:pPr>
        <w:rPr>
          <w:rFonts w:ascii="Arial" w:hAnsi="Arial" w:cs="Arial"/>
          <w:b/>
        </w:rPr>
      </w:pPr>
      <w:r>
        <w:rPr>
          <w:rFonts w:ascii="Arial" w:hAnsi="Arial" w:cs="Arial"/>
          <w:noProof/>
          <w:sz w:val="24"/>
          <w:szCs w:val="24"/>
        </w:rPr>
        <mc:AlternateContent>
          <mc:Choice Requires="wpg">
            <w:drawing>
              <wp:anchor distT="0" distB="0" distL="114300" distR="114300" simplePos="0" relativeHeight="251660288" behindDoc="0" locked="0" layoutInCell="1" allowOverlap="1">
                <wp:simplePos x="0" y="0"/>
                <wp:positionH relativeFrom="column">
                  <wp:posOffset>994410</wp:posOffset>
                </wp:positionH>
                <wp:positionV relativeFrom="paragraph">
                  <wp:posOffset>3810</wp:posOffset>
                </wp:positionV>
                <wp:extent cx="3517265" cy="3156585"/>
                <wp:effectExtent l="0" t="0" r="0" b="0"/>
                <wp:wrapNone/>
                <wp:docPr id="2" name="Group 2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17265" cy="3156585"/>
                          <a:chOff x="2982" y="9793"/>
                          <a:chExt cx="5539" cy="4971"/>
                        </a:xfrm>
                      </wpg:grpSpPr>
                      <wps:wsp>
                        <wps:cNvPr id="3" name="Rectangle 2249"/>
                        <wps:cNvSpPr>
                          <a:spLocks noChangeArrowheads="1"/>
                        </wps:cNvSpPr>
                        <wps:spPr bwMode="auto">
                          <a:xfrm>
                            <a:off x="3834" y="10361"/>
                            <a:ext cx="3551" cy="569"/>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Rectangle 2251"/>
                        <wps:cNvSpPr>
                          <a:spLocks noChangeArrowheads="1"/>
                        </wps:cNvSpPr>
                        <wps:spPr bwMode="auto">
                          <a:xfrm>
                            <a:off x="3834" y="11497"/>
                            <a:ext cx="3551" cy="569"/>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 name="Rectangle 2252"/>
                        <wps:cNvSpPr>
                          <a:spLocks noChangeArrowheads="1"/>
                        </wps:cNvSpPr>
                        <wps:spPr bwMode="auto">
                          <a:xfrm>
                            <a:off x="3834" y="13485"/>
                            <a:ext cx="3551" cy="569"/>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 name="Line 2254"/>
                        <wps:cNvCnPr/>
                        <wps:spPr bwMode="auto">
                          <a:xfrm>
                            <a:off x="5680" y="10929"/>
                            <a:ext cx="1" cy="569"/>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2256"/>
                        <wps:cNvCnPr/>
                        <wps:spPr bwMode="auto">
                          <a:xfrm>
                            <a:off x="5680" y="12065"/>
                            <a:ext cx="1" cy="1421"/>
                          </a:xfrm>
                          <a:prstGeom prst="line">
                            <a:avLst/>
                          </a:prstGeom>
                          <a:noFill/>
                          <a:ln w="6350">
                            <a:solidFill>
                              <a:srgbClr val="000000"/>
                            </a:solidFill>
                            <a:prstDash val="sysDot"/>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2258"/>
                        <wps:cNvCnPr/>
                        <wps:spPr bwMode="auto">
                          <a:xfrm>
                            <a:off x="5680" y="14053"/>
                            <a:ext cx="1" cy="71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2260"/>
                        <wps:cNvCnPr/>
                        <wps:spPr bwMode="auto">
                          <a:xfrm flipH="1">
                            <a:off x="2982" y="14763"/>
                            <a:ext cx="2699"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2261"/>
                        <wps:cNvCnPr/>
                        <wps:spPr bwMode="auto">
                          <a:xfrm flipV="1">
                            <a:off x="2982" y="9793"/>
                            <a:ext cx="1" cy="497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2262"/>
                        <wps:cNvCnPr/>
                        <wps:spPr bwMode="auto">
                          <a:xfrm>
                            <a:off x="2982" y="9793"/>
                            <a:ext cx="2699"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2263"/>
                        <wps:cNvCnPr/>
                        <wps:spPr bwMode="auto">
                          <a:xfrm>
                            <a:off x="5680" y="9793"/>
                            <a:ext cx="1" cy="569"/>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Line 2264"/>
                        <wps:cNvCnPr/>
                        <wps:spPr bwMode="auto">
                          <a:xfrm>
                            <a:off x="7952" y="10077"/>
                            <a:ext cx="427"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2265"/>
                        <wps:cNvCnPr/>
                        <wps:spPr bwMode="auto">
                          <a:xfrm>
                            <a:off x="8378" y="10077"/>
                            <a:ext cx="1" cy="426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2266"/>
                        <wps:cNvCnPr/>
                        <wps:spPr bwMode="auto">
                          <a:xfrm>
                            <a:off x="7952" y="14337"/>
                            <a:ext cx="427"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2267"/>
                        <wps:cNvCnPr/>
                        <wps:spPr bwMode="auto">
                          <a:xfrm>
                            <a:off x="8378" y="12065"/>
                            <a:ext cx="14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269" o:spid="_x0000_s1026" style="position:absolute;margin-left:78.3pt;margin-top:.3pt;width:276.95pt;height:248.55pt;z-index:251660288" coordorigin="2982,9793" coordsize="5539,4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fGS6wUAALo7AAAOAAAAZHJzL2Uyb0RvYy54bWzsW1lv4zYQfi/Q/0Do3bHuC3EWiY9tgbQN&#10;mh7PjCRbQiVRJZU42aL/vcND8hEH68TZGEmZAIYkUtRwht+c5Omn+6pEdxllBalHhnViGiirE5IW&#10;9WJk/P7bbBAaiLW4TnFJ6mxkPGTM+HT2/XenyybObJKTMs0ogkFqFi+bkZG3bRMPhyzJswqzE9Jk&#10;NTTOCa1wC7d0MUwpXsLoVTm0TdMfLglNG0qSjDF4OpGNxpkYfz7PkvaX+ZxlLSpHBtDWil8qfm/4&#10;7/DsFMcLipu8SBQZ+AVUVLio4aP9UBPcYnRLi0dDVUVCCSPz9iQh1ZDM50WSiTnAbCxzazafKblt&#10;xFwW8XLR9GwC1m7x6cXDJj/fXVFUpCPDNlCNKxCR+CqybT/i3Fk2ixg6fabNdXNF5RTh8pIkfzFo&#10;Hm638/uF7Ixulj+RFEbEty0R3Lmf04oPAfNG90IID70QsvsWJfDQ8azA9j0DJdDmWJ7vhZ4UU5KD&#10;LPl7dhQCtdAcBZHTtU3V+57nRPJlNwos3jrEsfywIFYRx2cGS46tuMoO4+p1jptMCItxhimuOh1X&#10;f4WliOtFmQFnXcVZ0bFjK5M8RTUZ59AxO6eULPMMp0CXnAYnGEaWL/AbBhL5KpOd0HEFsyzT8cVA&#10;OF7x2rMkrzwp7Z5VOG4oaz9npEL8YmRQoF/IEN9dslZytevCRVqTWVGW8BzHZY2WICTPNU3xBiNl&#10;kfJW3sjo4mZcUnSHOSLFn5LRRreqaEEvlEU1MsK+E445P6Z1Kj7T4qKU10B1WfPBM4F4SZ+YJVyK&#10;57A2BBr/icxoGk5Dd+Da/nTgmpPJ4Hw2dgf+zAq8iTMZjyfWv5xqy43zIk2zmhPeaQbL3W+NKB0l&#10;Md3rho0JbvBhJv4e82G4SYZYyiC7zSmdzzwzcJ1wEASeM3CdqTm4CGfjwfnY8v1gejG+mG5NaSrY&#10;xF5nVj3POVXkFsR2nadLlBZ81TheZMMKSwtQuXYgBYlwuQBbkbTUQJS0fxZtLrDDNQEfY4Mzocn/&#10;FWf60SUjOmHzu15cam4rVsHiAJaJhQD4l6CR4L8h6QMACGjgn+ZWDC5yQr8YaAkWYWSwv28xzQxU&#10;/lgDCCPLdbkJETeuF9hwQ9dbbtZbcJ3AUCOjNZC8HLfS7Nw2tFjk8CVLzLYm56Ad54WAFKdPUgX0&#10;8xvQT2+kqEBHSPW/rqhAOwDUOCG93gH5fHNFZYHm5h/WikorKjA7WlFpRbXyqCxQuzs0lX0UTeW4&#10;nXOqXSrtUmlNpV2qtdjPAs9XaqrLouZxn+euKalxfUWVc7VXHOf54AfzoNcyI1sEkCv3aN8grgQ6&#10;hNe5bxAXebYnnfIXxHCQvVChmgrbUPvQQDqghkwQuNjgX1fgW2cQC8DFekin+rW0EBHzrr7vJOTr&#10;o+K1CEVGwjIs6XxcGZzqSO6gSA6W0BsHTVafNOsQ7r8Kwm0TEmAbAZBCuOVCOM3n2aW0HuVpng1x&#10;3/FenqbhGaAJZrlM57AHNiGtJFyDf5US0+D/9mmcI4C/z+124A9fBfyu6amkdhdTKPAH4FC8LvYt&#10;npM7mn1/yg/Qtl0knnWWVmQeZUhxBHj3GVEFb1+koVUydC/vHc3Lovmhy/SqoldfvLLcwN8COtTc&#10;VO1KI32rynHMwo324vuK3Yc05FBs3ojTZZn02Uj/4ymkr8rUWxb9UYX6cHdem/S99kbsrtBqoH9s&#10;oPvbQF+vGuxl0kWR+8ldKB28tR0Hf21Vd5eJyuNvwNDw/tjwDrbhLdzr59jxNXj3+fYnrfdX90w9&#10;Oxen0+2H7bDSAP/YAIfNxJuO+iEFtQDQpgpqZrC138i1QZfwDag6Dtdx+Np+9J37rHfHEu99X+QR&#10;Mm6Q+9qEtyiCvdB+h04A6kLUyx/BWyXUYQ+wxrfGt8b325yF4BumN/F9SLV8Zb5dx9Hm+x2cf9De&#10;+Yf2zvlBj014C1QebL53bIZxofSuvXN1qkVn17rTov9X71yca4QDomJfmDrMyk+grt+LvXGrI7dn&#10;/wEAAP//AwBQSwMEFAAGAAgAAAAhAC05bCjfAAAACAEAAA8AAABkcnMvZG93bnJldi54bWxMj0FL&#10;w0AQhe+C/2EZwZvdRE2iMZtSinoqBVtBvG2z0yQ0Oxuy2yT9944nvQw83uPN94rlbDsx4uBbRwri&#10;RQQCqXKmpVrB5/7t7gmED5qM7hyhggt6WJbXV4XOjZvoA8ddqAWXkM+1giaEPpfSVw1a7ReuR2Lv&#10;6AarA8uhlmbQE5fbTt5HUSqtbok/NLrHdYPVaXe2Ct4nPa0e4tdxczquL9/7ZPu1iVGp25t59QIi&#10;4Bz+wvCLz+hQMtPBncl40bFO0pSjCviyncVRAuKg4PE5y0CWhfw/oPwBAAD//wMAUEsBAi0AFAAG&#10;AAgAAAAhALaDOJL+AAAA4QEAABMAAAAAAAAAAAAAAAAAAAAAAFtDb250ZW50X1R5cGVzXS54bWxQ&#10;SwECLQAUAAYACAAAACEAOP0h/9YAAACUAQAACwAAAAAAAAAAAAAAAAAvAQAAX3JlbHMvLnJlbHNQ&#10;SwECLQAUAAYACAAAACEAMA3xkusFAAC6OwAADgAAAAAAAAAAAAAAAAAuAgAAZHJzL2Uyb0RvYy54&#10;bWxQSwECLQAUAAYACAAAACEALTlsKN8AAAAIAQAADwAAAAAAAAAAAAAAAABFCAAAZHJzL2Rvd25y&#10;ZXYueG1sUEsFBgAAAAAEAAQA8wAAAFEJAAAAAA==&#10;">
                <v:rect id="Rectangle 2249" o:spid="_x0000_s1027" style="position:absolute;left:3834;top:10361;width:3551;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QguMMA&#10;AADaAAAADwAAAGRycy9kb3ducmV2LnhtbESPzWrDMBCE74W+g9hAb7WcFELjRgl2INBTaBw/wGJt&#10;bRNr5VryT/P0VSDQ4zAz3zDb/WxaMVLvGssKllEMgri0uuFKQXE5vr6DcB5ZY2uZFPySg/3u+WmL&#10;ibYTn2nMfSUChF2CCmrvu0RKV9Zk0EW2Iw7et+0N+iD7SuoepwA3rVzF8VoabDgs1NjRoabymg9G&#10;wdXP4ymt8ttxU2Sb8itLp+EnVeplMacfIDzN/j/8aH9qBW9wvxJu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QguMMAAADaAAAADwAAAAAAAAAAAAAAAACYAgAAZHJzL2Rv&#10;d25yZXYueG1sUEsFBgAAAAAEAAQA9QAAAIgDAAAAAA==&#10;" filled="f" strokeweight="2pt"/>
                <v:rect id="Rectangle 2251" o:spid="_x0000_s1028" style="position:absolute;left:3834;top:11497;width:3551;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24zMMA&#10;AADaAAAADwAAAGRycy9kb3ducmV2LnhtbESPzWrDMBCE74W+g9hAb7WcUELjRgl2INBTaBw/wGJt&#10;bRNr5VryT/P0VSDQ4zAz3zDb/WxaMVLvGssKllEMgri0uuFKQXE5vr6DcB5ZY2uZFPySg/3u+WmL&#10;ibYTn2nMfSUChF2CCmrvu0RKV9Zk0EW2Iw7et+0N+iD7SuoepwA3rVzF8VoabDgs1NjRoabymg9G&#10;wdXP4ymt8ttxU2Sb8itLp+EnVeplMacfIDzN/j/8aH9qBW9wvxJu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24zMMAAADaAAAADwAAAAAAAAAAAAAAAACYAgAAZHJzL2Rv&#10;d25yZXYueG1sUEsFBgAAAAAEAAQA9QAAAIgDAAAAAA==&#10;" filled="f" strokeweight="2pt"/>
                <v:rect id="Rectangle 2252" o:spid="_x0000_s1029" style="position:absolute;left:3834;top:13485;width:3551;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IIMMA&#10;AADbAAAADwAAAGRycy9kb3ducmV2LnhtbESPwW7CQAxE70j8w8pIvcGGHioILCggIfWESsoHWFmT&#10;RGS9IbskoV9fHyr1ZmvGM8/b/ega1VMXas8GlosEFHHhbc2lgev3ab4CFSKyxcYzGXhRgP1uOtli&#10;av3AF+rzWCoJ4ZCigSrGNtU6FBU5DAvfEot2853DKGtXatvhIOGu0e9J8qEd1iwNFbZ0rKi4509n&#10;4B7H/pyV+c9pfT2si69DNjwfmTFvszHbgIo0xn/z3/WnFXyhl19kAL3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IIMMAAADbAAAADwAAAAAAAAAAAAAAAACYAgAAZHJzL2Rv&#10;d25yZXYueG1sUEsFBgAAAAAEAAQA9QAAAIgDAAAAAA==&#10;" filled="f" strokeweight="2pt"/>
                <v:line id="Line 2254" o:spid="_x0000_s1030" style="position:absolute;visibility:visible;mso-wrap-style:square" from="5680,10929" to="5681,11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sxnMIAAADbAAAADwAAAGRycy9kb3ducmV2LnhtbESPQYvCMBCF74L/IYzgRTStoEg1yrrL&#10;iidBXfY8NGNTtpmEJqv13xtB8DbDe/O+N6tNZxtxpTbUjhXkkwwEcel0zZWCn/P3eAEiRGSNjWNS&#10;cKcAm3W/t8JCuxsf6XqKlUghHApUYGL0hZShNGQxTJwnTtrFtRZjWttK6hZvKdw2cpplc2mx5kQw&#10;6OnTUPl3+rcJMsub2TxI3F523k+/zOjXbg9KDQfdxxJEpC6+za/rvU71c3j+kga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sxnMIAAADbAAAADwAAAAAAAAAAAAAA&#10;AAChAgAAZHJzL2Rvd25yZXYueG1sUEsFBgAAAAAEAAQA+QAAAJADAAAAAA==&#10;">
                  <v:stroke startarrowwidth="narrow" startarrowlength="short" endarrow="block" endarrowwidth="narrow" endarrowlength="short"/>
                </v:line>
                <v:line id="Line 2256" o:spid="_x0000_s1031" style="position:absolute;visibility:visible;mso-wrap-style:square" from="5680,12065" to="5681,13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A+5sEAAADbAAAADwAAAGRycy9kb3ducmV2LnhtbERPS2vCQBC+C/0PyxR6Ed3Ug4ToKlIQ&#10;CqWCDwq9DbtjEszOhuxUk3/fFQRv8/E9Z7nufaOu1MU6sIH3aQaK2AZXc2ngdNxOclBRkB02gcnA&#10;QBHWq5fREgsXbryn60FKlUI4FmigEmkLraOtyGOchpY4cefQeZQEu1K7Dm8p3Dd6lmVz7bHm1FBh&#10;Sx8V2cvhzxvI5984xly2P3b3ZcP+d9jJeTDm7bXfLEAJ9fIUP9yfLs2fwf2XdIBe/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ID7mwQAAANsAAAAPAAAAAAAAAAAAAAAA&#10;AKECAABkcnMvZG93bnJldi54bWxQSwUGAAAAAAQABAD5AAAAjwMAAAAA&#10;" strokeweight=".5pt">
                  <v:stroke dashstyle="1 1" startarrowwidth="narrow" startarrowlength="short" endarrow="block" endarrowwidth="narrow" endarrowlength="short"/>
                </v:line>
                <v:line id="Line 2258" o:spid="_x0000_s1032" style="position:absolute;visibility:visible;mso-wrap-style:square" from="5680,14053" to="5681,1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iw9L8AAADbAAAADwAAAGRycy9kb3ducmV2LnhtbERPS2vCQBC+F/wPywi91Y2KJaSuIoIg&#10;eJBaodchOybB7GzITh7++64g9DYf33PW29HVqqc2VJ4NzGcJKOLc24oLA9efw0cKKgiyxdozGXhQ&#10;gO1m8rbGzPqBv6m/SKFiCIcMDZQiTaZ1yEtyGGa+IY7czbcOJcK20LbFIYa7Wi+S5FM7rDg2lNjQ&#10;vqT8fumcgU5uJxqvXfpLKa9kSM8r15+NeZ+Ouy9QQqP8i1/uo43zl/D8JR6gN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wiw9L8AAADbAAAADwAAAAAAAAAAAAAAAACh&#10;AgAAZHJzL2Rvd25yZXYueG1sUEsFBgAAAAAEAAQA+QAAAI0DAAAAAA==&#10;" strokeweight="1pt">
                  <v:stroke startarrowwidth="narrow" startarrowlength="short" endarrowwidth="narrow" endarrowlength="short"/>
                </v:line>
                <v:line id="Line 2260" o:spid="_x0000_s1033" style="position:absolute;flip:x;visibility:visible;mso-wrap-style:square" from="2982,14763" to="5681,1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SclsEAAADbAAAADwAAAGRycy9kb3ducmV2LnhtbERPTWuDQBC9F/Iflgn0UuqaUGQxrhIC&#10;hUJPNSW9Du5EJe6scbfG/PtuodDbPN7nFNViBzHT5HvHGjZJCoK4cabnVsPn8fVZgfAB2eDgmDTc&#10;yUNVrh4KzI278QfNdWhFDGGfo4YuhDGX0jcdWfSJG4kjd3aTxRDh1Eoz4S2G20Fu0zSTFnuODR2O&#10;dOioudTfVkPj1Old3b822fWYbVX/JOvZSq0f18t+ByLQEv7Ff+43E+e/wO8v8QBZ/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RJyWwQAAANsAAAAPAAAAAAAAAAAAAAAA&#10;AKECAABkcnMvZG93bnJldi54bWxQSwUGAAAAAAQABAD5AAAAjwMAAAAA&#10;" strokeweight="1pt">
                  <v:stroke startarrowwidth="narrow" startarrowlength="short" endarrowwidth="narrow" endarrowlength="short"/>
                </v:line>
                <v:line id="Line 2261" o:spid="_x0000_s1034" style="position:absolute;flip:y;visibility:visible;mso-wrap-style:square" from="2982,9793" to="2983,1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g5DcEAAADbAAAADwAAAGRycy9kb3ducmV2LnhtbERPTWuDQBC9F/Iflgn0UuqaQGUxrhIC&#10;hUJPNSW9Du5EJe6scbfG/PtuodDbPN7nFNViBzHT5HvHGjZJCoK4cabnVsPn8fVZgfAB2eDgmDTc&#10;yUNVrh4KzI278QfNdWhFDGGfo4YuhDGX0jcdWfSJG4kjd3aTxRDh1Eoz4S2G20Fu0zSTFnuODR2O&#10;dOioudTfVkPj1Old3b822fWYbVX/JOvZSq0f18t+ByLQEv7Ff+43E+e/wO8v8QBZ/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CDkNwQAAANsAAAAPAAAAAAAAAAAAAAAA&#10;AKECAABkcnMvZG93bnJldi54bWxQSwUGAAAAAAQABAD5AAAAjwMAAAAA&#10;" strokeweight="1pt">
                  <v:stroke startarrowwidth="narrow" startarrowlength="short" endarrowwidth="narrow" endarrowlength="short"/>
                </v:line>
                <v:line id="Line 2262" o:spid="_x0000_s1035" style="position:absolute;visibility:visible;mso-wrap-style:square" from="2982,9793" to="5681,9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8TbL4AAADbAAAADwAAAGRycy9kb3ducmV2LnhtbERPS4vCMBC+L/gfwgh7W1MFpXSNIoIg&#10;eJBVYa9DM7bFZlKa6cN/bxYWvM3H95z1dnS16qkNlWcD81kCijj3tuLCwO16+EpBBUG2WHsmA08K&#10;sN1MPtaYWT/wD/UXKVQM4ZChgVKkybQOeUkOw8w3xJG7+9ahRNgW2rY4xHBX60WSrLTDimNDiQ3t&#10;S8ofl84Z6OR+ovHWpb+U8lKG9Lx0/dmYz+m4+wYlNMpb/O8+2jh/BX+/xAP05g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ffxNsvgAAANsAAAAPAAAAAAAAAAAAAAAAAKEC&#10;AABkcnMvZG93bnJldi54bWxQSwUGAAAAAAQABAD5AAAAjAMAAAAA&#10;" strokeweight="1pt">
                  <v:stroke startarrowwidth="narrow" startarrowlength="short" endarrowwidth="narrow" endarrowlength="short"/>
                </v:line>
                <v:line id="Line 2263" o:spid="_x0000_s1036" style="position:absolute;visibility:visible;mso-wrap-style:square" from="5680,9793" to="5681,10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4Mc8QAAADbAAAADwAAAGRycy9kb3ducmV2LnhtbESPQWvCQBCF7wX/wzKCl6IbhdiSuglq&#10;sfRU0BbPQ3bMhmZnl+zWxH/vFgq9zfDevO/NphptJ67Uh9axguUiA0FcO91yo+Dr8zB/BhEissbO&#10;MSm4UYCqnDxssNBu4CNdT7ERKYRDgQpMjL6QMtSGLIaF88RJu7jeYkxr30jd45DCbSdXWbaWFltO&#10;BIOe9obq79OPTZB82eXrIHF3efN+9Woez3b3odRsOm5fQEQa47/57/pdp/pP8PtLGkCW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zgxzxAAAANsAAAAPAAAAAAAAAAAA&#10;AAAAAKECAABkcnMvZG93bnJldi54bWxQSwUGAAAAAAQABAD5AAAAkgMAAAAA&#10;">
                  <v:stroke startarrowwidth="narrow" startarrowlength="short" endarrow="block" endarrowwidth="narrow" endarrowlength="short"/>
                </v:line>
                <v:line id="Line 2264" o:spid="_x0000_s1037" style="position:absolute;visibility:visible;mso-wrap-style:square" from="7952,10077" to="8379,10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wihcIAAADbAAAADwAAAGRycy9kb3ducmV2LnhtbESPzWrDQAyE74W+w6JCb/U6hRTjZBNC&#10;oFDoITQN5Cq8im3i1Rqv/NO3rw6F3iRmNPNpu19CZyYaUhvZwSrLwRBX0bdcO7h8v78UYJIge+wi&#10;k4MfSrDfPT5ssfRx5i+azlIbDeFUooNGpC+tTVVDAVMWe2LVbnEIKLoOtfUDzhoeOvua5282YMva&#10;0GBPx4aq+3kMDka5fdJyGYsrFbyWuTitw3Ry7vlpOWzACC3yb/67/vCKr7D6iw5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wihcIAAADbAAAADwAAAAAAAAAAAAAA&#10;AAChAgAAZHJzL2Rvd25yZXYueG1sUEsFBgAAAAAEAAQA+QAAAJADAAAAAA==&#10;" strokeweight="1pt">
                  <v:stroke startarrowwidth="narrow" startarrowlength="short" endarrowwidth="narrow" endarrowlength="short"/>
                </v:line>
                <v:line id="Line 2265" o:spid="_x0000_s1038" style="position:absolute;visibility:visible;mso-wrap-style:square" from="8378,10077" to="8379,1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CHHr8AAADbAAAADwAAAGRycy9kb3ducmV2LnhtbERPS2vCQBC+F/wPywje6kbBkkZXEUEQ&#10;PEit0OuQHZNgdjZkJw//vVso9DYf33M2u9HVqqc2VJ4NLOYJKOLc24oLA7fv43sKKgiyxdozGXhS&#10;gN128rbBzPqBv6i/SqFiCIcMDZQiTaZ1yEtyGOa+IY7c3bcOJcK20LbFIYa7Wi+T5EM7rDg2lNjQ&#10;oaT8ce2cgU7uZxpvXfpDKa9kSC8r11+MmU3H/RqU0Cj/4j/3ycb5n/D7SzxAb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uCHHr8AAADbAAAADwAAAAAAAAAAAAAAAACh&#10;AgAAZHJzL2Rvd25yZXYueG1sUEsFBgAAAAAEAAQA+QAAAI0DAAAAAA==&#10;" strokeweight="1pt">
                  <v:stroke startarrowwidth="narrow" startarrowlength="short" endarrowwidth="narrow" endarrowlength="short"/>
                </v:line>
                <v:line id="Line 2266" o:spid="_x0000_s1039" style="position:absolute;visibility:visible;mso-wrap-style:square" from="7952,14337" to="8379,1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bkPr0AAADbAAAADwAAAGRycy9kb3ducmV2LnhtbERPS4vCMBC+C/6HMII3TRWUUo0igrCw&#10;B1kVvA7N2BabSWmmj/33m4Owx4/vvT+OrlY9taHybGC1TEAR595WXBh43C+LFFQQZIu1ZzLwSwGO&#10;h+lkj5n1A/9Qf5NCxRAOGRooRZpM65CX5DAsfUMcuZdvHUqEbaFti0MMd7VeJ8lWO6w4NpTY0Lmk&#10;/H3rnIFOXt80Prr0SSlvZEivG9dfjZnPxtMOlNAo/+KP+8saWMf18Uv8Afrw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G25D69AAAA2wAAAA8AAAAAAAAAAAAAAAAAoQIA&#10;AGRycy9kb3ducmV2LnhtbFBLBQYAAAAABAAEAPkAAACLAwAAAAA=&#10;" strokeweight="1pt">
                  <v:stroke startarrowwidth="narrow" startarrowlength="short" endarrowwidth="narrow" endarrowlength="short"/>
                </v:line>
                <v:line id="Line 2267" o:spid="_x0000_s1040" style="position:absolute;visibility:visible;mso-wrap-style:square" from="8378,12065" to="8521,12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pBpcEAAADbAAAADwAAAGRycy9kb3ducmV2LnhtbESPS4vCQBCE7wv+h6EFb+tEQQlZR1kW&#10;BMGD+ACvTaZNwmZ6Qqbz8N87wsIei6r6itrsRlerntpQeTawmCegiHNvKy4M3K77zxRUEGSLtWcy&#10;8KQAu+3kY4OZ9QOfqb9IoSKEQ4YGSpEm0zrkJTkMc98QR+/hW4cSZVto2+IQ4a7WyyRZa4cVx4US&#10;G/opKf+9dM5AJ48jjbcuvVPKKxnS08r1J2Nm0/H7C5TQKP/hv/bBGlgu4P0l/gC9f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kGlwQAAANsAAAAPAAAAAAAAAAAAAAAA&#10;AKECAABkcnMvZG93bnJldi54bWxQSwUGAAAAAAQABAD5AAAAjwMAAAAA&#10;" strokeweight="1pt">
                  <v:stroke startarrowwidth="narrow" startarrowlength="short" endarrowwidth="narrow" endarrowlength="short"/>
                </v:line>
              </v:group>
            </w:pict>
          </mc:Fallback>
        </mc:AlternateContent>
      </w:r>
      <w:r w:rsidR="004171D8" w:rsidRPr="00EB1F6B">
        <w:rPr>
          <w:rFonts w:ascii="Arial" w:hAnsi="Arial" w:cs="Arial"/>
          <w:b/>
          <w:sz w:val="24"/>
          <w:szCs w:val="24"/>
        </w:rPr>
        <w:tab/>
      </w:r>
      <w:r w:rsidR="004171D8" w:rsidRPr="00EB1F6B">
        <w:rPr>
          <w:rFonts w:ascii="Arial" w:hAnsi="Arial" w:cs="Arial"/>
          <w:b/>
          <w:sz w:val="24"/>
          <w:szCs w:val="24"/>
        </w:rPr>
        <w:tab/>
      </w:r>
      <w:r w:rsidR="004171D8" w:rsidRPr="00EB1F6B">
        <w:rPr>
          <w:rFonts w:ascii="Arial" w:hAnsi="Arial" w:cs="Arial"/>
          <w:b/>
          <w:sz w:val="24"/>
          <w:szCs w:val="24"/>
        </w:rPr>
        <w:tab/>
      </w:r>
      <w:r w:rsidR="004171D8" w:rsidRPr="00EB1F6B">
        <w:rPr>
          <w:rFonts w:ascii="Arial" w:hAnsi="Arial" w:cs="Arial"/>
          <w:b/>
          <w:sz w:val="24"/>
          <w:szCs w:val="24"/>
        </w:rPr>
        <w:tab/>
      </w:r>
      <w:r w:rsidR="004171D8" w:rsidRPr="00EB1F6B">
        <w:rPr>
          <w:rFonts w:ascii="Arial" w:hAnsi="Arial" w:cs="Arial"/>
          <w:b/>
          <w:sz w:val="24"/>
          <w:szCs w:val="24"/>
        </w:rPr>
        <w:tab/>
      </w:r>
      <w:r w:rsidR="004171D8" w:rsidRPr="00EB1F6B">
        <w:rPr>
          <w:rFonts w:ascii="Arial" w:hAnsi="Arial" w:cs="Arial"/>
          <w:b/>
          <w:sz w:val="24"/>
          <w:szCs w:val="24"/>
        </w:rPr>
        <w:tab/>
      </w:r>
      <w:r w:rsidR="004171D8" w:rsidRPr="00EB1F6B">
        <w:rPr>
          <w:rFonts w:ascii="Arial" w:hAnsi="Arial" w:cs="Arial"/>
          <w:b/>
          <w:sz w:val="24"/>
          <w:szCs w:val="24"/>
        </w:rPr>
        <w:tab/>
      </w:r>
      <w:r w:rsidR="004171D8" w:rsidRPr="00EB1F6B">
        <w:rPr>
          <w:rFonts w:ascii="Arial" w:hAnsi="Arial" w:cs="Arial"/>
          <w:b/>
          <w:sz w:val="24"/>
          <w:szCs w:val="24"/>
        </w:rPr>
        <w:tab/>
      </w:r>
      <w:r w:rsidR="004171D8" w:rsidRPr="00EB1F6B">
        <w:rPr>
          <w:rFonts w:ascii="Arial" w:hAnsi="Arial" w:cs="Arial"/>
          <w:b/>
          <w:sz w:val="24"/>
          <w:szCs w:val="24"/>
        </w:rPr>
        <w:tab/>
      </w:r>
      <w:r w:rsidR="004171D8" w:rsidRPr="00EB1F6B">
        <w:rPr>
          <w:rFonts w:ascii="Arial" w:hAnsi="Arial" w:cs="Arial"/>
          <w:b/>
          <w:sz w:val="24"/>
          <w:szCs w:val="24"/>
        </w:rPr>
        <w:tab/>
      </w:r>
      <w:r w:rsidR="004171D8" w:rsidRPr="00EB1F6B">
        <w:rPr>
          <w:rFonts w:ascii="Arial" w:hAnsi="Arial" w:cs="Arial"/>
          <w:b/>
          <w:sz w:val="24"/>
          <w:szCs w:val="24"/>
        </w:rPr>
        <w:tab/>
      </w:r>
      <w:r w:rsidR="004171D8" w:rsidRPr="00EB1F6B">
        <w:rPr>
          <w:rFonts w:ascii="Arial" w:hAnsi="Arial" w:cs="Arial"/>
          <w:b/>
          <w:sz w:val="24"/>
          <w:szCs w:val="24"/>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t>Wandlungszeit Kanal 1</w:t>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t>Wandlungszeit Kanal 2</w:t>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t>Zykluszeit</w:t>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t>Wandlungszeit Kanal n</w:t>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r w:rsidR="004171D8" w:rsidRPr="00EB1F6B">
        <w:rPr>
          <w:rFonts w:ascii="Arial" w:hAnsi="Arial" w:cs="Arial"/>
          <w:b/>
        </w:rPr>
        <w:tab/>
      </w:r>
    </w:p>
    <w:p w:rsidR="004171D8" w:rsidRPr="00EB1F6B" w:rsidRDefault="004171D8" w:rsidP="004171D8">
      <w:pPr>
        <w:rPr>
          <w:rFonts w:ascii="Arial" w:hAnsi="Arial" w:cs="Arial"/>
          <w:b/>
          <w:sz w:val="24"/>
          <w:szCs w:val="24"/>
        </w:rPr>
      </w:pPr>
    </w:p>
    <w:p w:rsidR="004171D8" w:rsidRPr="00EB1F6B" w:rsidRDefault="004171D8" w:rsidP="004171D8">
      <w:pPr>
        <w:rPr>
          <w:rFonts w:ascii="Arial" w:hAnsi="Arial" w:cs="Arial"/>
          <w:b/>
          <w:sz w:val="24"/>
          <w:szCs w:val="24"/>
        </w:rPr>
      </w:pPr>
    </w:p>
    <w:tbl>
      <w:tblPr>
        <w:tblW w:w="4750" w:type="pct"/>
        <w:jc w:val="center"/>
        <w:tblCellSpacing w:w="0" w:type="dxa"/>
        <w:tblCellMar>
          <w:top w:w="30" w:type="dxa"/>
          <w:left w:w="30" w:type="dxa"/>
          <w:bottom w:w="30" w:type="dxa"/>
          <w:right w:w="30" w:type="dxa"/>
        </w:tblCellMar>
        <w:tblLook w:val="0000" w:firstRow="0" w:lastRow="0" w:firstColumn="0" w:lastColumn="0" w:noHBand="0" w:noVBand="0"/>
      </w:tblPr>
      <w:tblGrid>
        <w:gridCol w:w="8675"/>
      </w:tblGrid>
      <w:tr w:rsidR="006F6569" w:rsidRPr="00EB1F6B">
        <w:trPr>
          <w:tblCellSpacing w:w="0" w:type="dxa"/>
          <w:jc w:val="center"/>
        </w:trPr>
        <w:tc>
          <w:tcPr>
            <w:tcW w:w="5000" w:type="pct"/>
            <w:shd w:val="clear" w:color="auto" w:fill="auto"/>
          </w:tcPr>
          <w:p w:rsidR="006F6569" w:rsidRPr="00EB1F6B" w:rsidRDefault="006F6569" w:rsidP="006F6569">
            <w:pPr>
              <w:spacing w:before="100" w:beforeAutospacing="1" w:after="100" w:afterAutospacing="1"/>
              <w:rPr>
                <w:color w:val="000000"/>
                <w:szCs w:val="24"/>
              </w:rPr>
            </w:pPr>
            <w:r w:rsidRPr="00EB1F6B">
              <w:rPr>
                <w:rFonts w:ascii="Arial" w:hAnsi="Arial" w:cs="Arial"/>
                <w:b/>
                <w:bCs/>
                <w:color w:val="0000FF"/>
                <w:szCs w:val="24"/>
              </w:rPr>
              <w:lastRenderedPageBreak/>
              <w:t>Allgemeines:</w:t>
            </w:r>
          </w:p>
          <w:tbl>
            <w:tblPr>
              <w:tblW w:w="5000" w:type="pct"/>
              <w:tblCellSpacing w:w="0" w:type="dxa"/>
              <w:tblCellMar>
                <w:left w:w="0" w:type="dxa"/>
                <w:right w:w="0" w:type="dxa"/>
              </w:tblCellMar>
              <w:tblLook w:val="0000" w:firstRow="0" w:lastRow="0" w:firstColumn="0" w:lastColumn="0" w:noHBand="0" w:noVBand="0"/>
            </w:tblPr>
            <w:tblGrid>
              <w:gridCol w:w="8615"/>
            </w:tblGrid>
            <w:tr w:rsidR="006F6569" w:rsidRPr="00EB1F6B">
              <w:trPr>
                <w:tblCellSpacing w:w="0" w:type="dxa"/>
              </w:trPr>
              <w:tc>
                <w:tcPr>
                  <w:tcW w:w="5000" w:type="pct"/>
                  <w:shd w:val="clear" w:color="auto" w:fill="auto"/>
                </w:tcPr>
                <w:p w:rsidR="006F6569" w:rsidRPr="00EB1F6B" w:rsidRDefault="006F6569" w:rsidP="006F6569">
                  <w:pPr>
                    <w:numPr>
                      <w:ilvl w:val="0"/>
                      <w:numId w:val="24"/>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Wandlung von analogen Größen (Spannung, Strom (über 2 oder 4-Draht-Meßumformer), Widerstand) nach den Integrationsverfahren in einen digitalen Wert</w:t>
                  </w:r>
                </w:p>
                <w:p w:rsidR="006F6569" w:rsidRPr="00EB1F6B" w:rsidRDefault="006F6569" w:rsidP="006F6569">
                  <w:pPr>
                    <w:numPr>
                      <w:ilvl w:val="0"/>
                      <w:numId w:val="24"/>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 xml:space="preserve">geschirmte Leitungen verwenden (bei Potentialunterschieden an den Enden - nur ein Ende </w:t>
                  </w:r>
                  <w:proofErr w:type="gramStart"/>
                  <w:r w:rsidRPr="00EB1F6B">
                    <w:rPr>
                      <w:rFonts w:ascii="Arial" w:hAnsi="Arial" w:cs="Arial"/>
                      <w:color w:val="000000"/>
                      <w:szCs w:val="24"/>
                    </w:rPr>
                    <w:t>erden !)</w:t>
                  </w:r>
                  <w:proofErr w:type="gramEnd"/>
                </w:p>
                <w:p w:rsidR="006F6569" w:rsidRPr="00EB1F6B" w:rsidRDefault="006F6569" w:rsidP="006F6569">
                  <w:pPr>
                    <w:numPr>
                      <w:ilvl w:val="0"/>
                      <w:numId w:val="24"/>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es entstehen Wandlungszeiten (Widerstandsmessung, Drahtbruchmessung...)</w:t>
                  </w:r>
                </w:p>
                <w:p w:rsidR="006F6569" w:rsidRPr="00EB1F6B" w:rsidRDefault="006F6569" w:rsidP="006F6569">
                  <w:pPr>
                    <w:numPr>
                      <w:ilvl w:val="0"/>
                      <w:numId w:val="24"/>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Zykluszeit ist die Summe aller Wandlungszeiten</w:t>
                  </w:r>
                </w:p>
                <w:p w:rsidR="006F6569" w:rsidRPr="00EB1F6B" w:rsidRDefault="006F6569" w:rsidP="006F6569">
                  <w:pPr>
                    <w:numPr>
                      <w:ilvl w:val="0"/>
                      <w:numId w:val="24"/>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Diagnosealarm: Erkennen von Drahtbruch ruft OB82 auf (wenn mit STEP7 parametriert)</w:t>
                  </w:r>
                </w:p>
                <w:p w:rsidR="006F6569" w:rsidRPr="00EB1F6B" w:rsidRDefault="006F6569" w:rsidP="006F6569">
                  <w:pPr>
                    <w:numPr>
                      <w:ilvl w:val="0"/>
                      <w:numId w:val="24"/>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Prozeßalarm: verläßt das Signal einen definierter Bereich wird OB40 aufgerufen (wenn mit STEP7 parametriert)</w:t>
                  </w:r>
                </w:p>
              </w:tc>
            </w:tr>
          </w:tbl>
          <w:p w:rsidR="006F6569" w:rsidRPr="00EB1F6B" w:rsidRDefault="006F6569" w:rsidP="006F6569">
            <w:pPr>
              <w:rPr>
                <w:color w:val="000000"/>
                <w:szCs w:val="24"/>
              </w:rPr>
            </w:pPr>
            <w:r w:rsidRPr="00EB1F6B">
              <w:rPr>
                <w:color w:val="000000"/>
                <w:szCs w:val="24"/>
              </w:rPr>
              <w:pict>
                <v:rect id="_x0000_i1025" style="width:22in;height:1.5pt" o:hralign="center" o:hrstd="t" o:hrnoshade="t" o:hr="t" fillcolor="#ff9d3c" stroked="f"/>
              </w:pict>
            </w:r>
          </w:p>
          <w:p w:rsidR="006F6569" w:rsidRPr="00EB1F6B" w:rsidRDefault="006F6569" w:rsidP="006F6569">
            <w:pPr>
              <w:spacing w:before="100" w:beforeAutospacing="1" w:after="100" w:afterAutospacing="1"/>
              <w:rPr>
                <w:color w:val="000000"/>
                <w:szCs w:val="24"/>
              </w:rPr>
            </w:pPr>
            <w:r w:rsidRPr="00EB1F6B">
              <w:rPr>
                <w:rFonts w:ascii="Arial" w:hAnsi="Arial" w:cs="Arial"/>
                <w:b/>
                <w:bCs/>
                <w:color w:val="0000FF"/>
                <w:szCs w:val="24"/>
              </w:rPr>
              <w:t>Eingabebaugruppen:</w:t>
            </w:r>
          </w:p>
          <w:tbl>
            <w:tblPr>
              <w:tblW w:w="5000" w:type="pct"/>
              <w:tblCellSpacing w:w="0" w:type="dxa"/>
              <w:tblCellMar>
                <w:left w:w="0" w:type="dxa"/>
                <w:right w:w="0" w:type="dxa"/>
              </w:tblCellMar>
              <w:tblLook w:val="0000" w:firstRow="0" w:lastRow="0" w:firstColumn="0" w:lastColumn="0" w:noHBand="0" w:noVBand="0"/>
            </w:tblPr>
            <w:tblGrid>
              <w:gridCol w:w="8615"/>
            </w:tblGrid>
            <w:tr w:rsidR="006F6569" w:rsidRPr="00EB1F6B">
              <w:trPr>
                <w:tblCellSpacing w:w="0" w:type="dxa"/>
              </w:trPr>
              <w:tc>
                <w:tcPr>
                  <w:tcW w:w="5000" w:type="pct"/>
                  <w:shd w:val="clear" w:color="auto" w:fill="auto"/>
                </w:tcPr>
                <w:p w:rsidR="006F6569" w:rsidRPr="00EB1F6B" w:rsidRDefault="006F6569" w:rsidP="006F6569">
                  <w:pPr>
                    <w:numPr>
                      <w:ilvl w:val="0"/>
                      <w:numId w:val="25"/>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Wandlung von analogen Größen (Spannung, Strom, Widerstand) nach den Integrationsverfahren in einen digitalen Wert</w:t>
                  </w:r>
                </w:p>
                <w:p w:rsidR="006F6569" w:rsidRPr="00EB1F6B" w:rsidRDefault="006F6569" w:rsidP="006F6569">
                  <w:pPr>
                    <w:numPr>
                      <w:ilvl w:val="0"/>
                      <w:numId w:val="25"/>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Digitaler Wert wird in der Baugruppe gespeichert und kann von da in den Prozessor übertragen und weiterverarbeitet werden</w:t>
                  </w:r>
                </w:p>
                <w:p w:rsidR="006F6569" w:rsidRPr="00EB1F6B" w:rsidRDefault="006F6569" w:rsidP="006F6569">
                  <w:pPr>
                    <w:numPr>
                      <w:ilvl w:val="0"/>
                      <w:numId w:val="25"/>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benötigt meist einen Messumformer</w:t>
                  </w:r>
                </w:p>
                <w:p w:rsidR="006F6569" w:rsidRPr="00EB1F6B" w:rsidRDefault="006F6569" w:rsidP="006F6569">
                  <w:pPr>
                    <w:numPr>
                      <w:ilvl w:val="0"/>
                      <w:numId w:val="25"/>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wird über : „L PEW 320“ in die CPU eingelesen</w:t>
                  </w:r>
                </w:p>
                <w:p w:rsidR="006F6569" w:rsidRPr="00EB1F6B" w:rsidRDefault="006F6569" w:rsidP="006F6569">
                  <w:pPr>
                    <w:numPr>
                      <w:ilvl w:val="0"/>
                      <w:numId w:val="25"/>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verschiedene Baugruppen: 4 - 20mA , 0 - 10V...</w:t>
                  </w:r>
                </w:p>
              </w:tc>
            </w:tr>
          </w:tbl>
          <w:p w:rsidR="006F6569" w:rsidRPr="00EB1F6B" w:rsidRDefault="006F6569" w:rsidP="006F6569">
            <w:pPr>
              <w:jc w:val="center"/>
              <w:rPr>
                <w:color w:val="000000"/>
                <w:szCs w:val="24"/>
              </w:rPr>
            </w:pPr>
            <w:r w:rsidRPr="00EB1F6B">
              <w:rPr>
                <w:color w:val="000000"/>
                <w:szCs w:val="24"/>
              </w:rPr>
              <w:pict>
                <v:rect id="_x0000_i1026" style="width:22in;height:1.5pt" o:hralign="center" o:hrstd="t" o:hrnoshade="t" o:hr="t" fillcolor="#ff9d3c" stroked="f"/>
              </w:pict>
            </w:r>
          </w:p>
          <w:p w:rsidR="006F6569" w:rsidRPr="00EB1F6B" w:rsidRDefault="006F6569" w:rsidP="006F6569">
            <w:pPr>
              <w:spacing w:before="100" w:beforeAutospacing="1" w:after="100" w:afterAutospacing="1"/>
              <w:rPr>
                <w:color w:val="000000"/>
                <w:szCs w:val="24"/>
              </w:rPr>
            </w:pPr>
            <w:r w:rsidRPr="00EB1F6B">
              <w:rPr>
                <w:rFonts w:ascii="Arial" w:hAnsi="Arial" w:cs="Arial"/>
                <w:b/>
                <w:bCs/>
                <w:color w:val="0000FF"/>
                <w:szCs w:val="24"/>
              </w:rPr>
              <w:t>Ausgabebaugruppen:</w:t>
            </w:r>
          </w:p>
          <w:tbl>
            <w:tblPr>
              <w:tblW w:w="5000" w:type="pct"/>
              <w:tblCellSpacing w:w="0" w:type="dxa"/>
              <w:tblCellMar>
                <w:left w:w="0" w:type="dxa"/>
                <w:right w:w="0" w:type="dxa"/>
              </w:tblCellMar>
              <w:tblLook w:val="0000" w:firstRow="0" w:lastRow="0" w:firstColumn="0" w:lastColumn="0" w:noHBand="0" w:noVBand="0"/>
            </w:tblPr>
            <w:tblGrid>
              <w:gridCol w:w="8615"/>
            </w:tblGrid>
            <w:tr w:rsidR="006F6569" w:rsidRPr="00EB1F6B">
              <w:trPr>
                <w:tblCellSpacing w:w="0" w:type="dxa"/>
              </w:trPr>
              <w:tc>
                <w:tcPr>
                  <w:tcW w:w="5000" w:type="pct"/>
                  <w:shd w:val="clear" w:color="auto" w:fill="auto"/>
                </w:tcPr>
                <w:p w:rsidR="006F6569" w:rsidRPr="00EB1F6B" w:rsidRDefault="006F6569" w:rsidP="006F6569">
                  <w:pPr>
                    <w:numPr>
                      <w:ilvl w:val="0"/>
                      <w:numId w:val="26"/>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Wandlung von einem digitalen Wert in eine analoge Größe (Spannung oder Strom)</w:t>
                  </w:r>
                </w:p>
                <w:p w:rsidR="006F6569" w:rsidRPr="00EB1F6B" w:rsidRDefault="006F6569" w:rsidP="006F6569">
                  <w:pPr>
                    <w:numPr>
                      <w:ilvl w:val="0"/>
                      <w:numId w:val="26"/>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Digitaler Wert wird in der Baugruppe gespeichert und und dem D/A-Wandler bereitgestellt</w:t>
                  </w:r>
                </w:p>
                <w:p w:rsidR="006F6569" w:rsidRPr="00EB1F6B" w:rsidRDefault="006F6569" w:rsidP="006F6569">
                  <w:pPr>
                    <w:numPr>
                      <w:ilvl w:val="0"/>
                      <w:numId w:val="26"/>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wird über : „T PAW 320“ ausgegeben</w:t>
                  </w:r>
                </w:p>
                <w:p w:rsidR="006F6569" w:rsidRPr="00EB1F6B" w:rsidRDefault="006F6569" w:rsidP="00E2097C">
                  <w:pPr>
                    <w:numPr>
                      <w:ilvl w:val="0"/>
                      <w:numId w:val="26"/>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verschiedene Baugruppen: 4 - 20mA , 0 - 10V...</w:t>
                  </w:r>
                </w:p>
              </w:tc>
            </w:tr>
          </w:tbl>
          <w:p w:rsidR="006F6569" w:rsidRPr="00EB1F6B" w:rsidRDefault="006F6569" w:rsidP="006F6569">
            <w:pPr>
              <w:jc w:val="center"/>
              <w:rPr>
                <w:color w:val="000000"/>
                <w:szCs w:val="24"/>
              </w:rPr>
            </w:pPr>
            <w:r w:rsidRPr="00EB1F6B">
              <w:rPr>
                <w:color w:val="000000"/>
                <w:szCs w:val="24"/>
              </w:rPr>
              <w:pict>
                <v:rect id="_x0000_i1027" style="width:22in;height:1.5pt" o:hralign="center" o:hrstd="t" o:hrnoshade="t" o:hr="t" fillcolor="#ff9d3c" stroked="f"/>
              </w:pict>
            </w:r>
          </w:p>
          <w:p w:rsidR="006F6569" w:rsidRPr="00EB1F6B" w:rsidRDefault="006F6569" w:rsidP="006F6569">
            <w:pPr>
              <w:spacing w:before="100" w:beforeAutospacing="1" w:after="100" w:afterAutospacing="1"/>
              <w:rPr>
                <w:color w:val="000000"/>
                <w:szCs w:val="24"/>
              </w:rPr>
            </w:pPr>
            <w:r w:rsidRPr="00EB1F6B">
              <w:rPr>
                <w:rFonts w:ascii="Arial" w:hAnsi="Arial" w:cs="Arial"/>
                <w:b/>
                <w:bCs/>
                <w:color w:val="0000FF"/>
                <w:szCs w:val="24"/>
              </w:rPr>
              <w:t>Analogwertdarstellung und Auflösung:</w:t>
            </w:r>
          </w:p>
          <w:tbl>
            <w:tblPr>
              <w:tblW w:w="5000" w:type="pct"/>
              <w:tblCellSpacing w:w="0" w:type="dxa"/>
              <w:tblCellMar>
                <w:left w:w="0" w:type="dxa"/>
                <w:right w:w="0" w:type="dxa"/>
              </w:tblCellMar>
              <w:tblLook w:val="0000" w:firstRow="0" w:lastRow="0" w:firstColumn="0" w:lastColumn="0" w:noHBand="0" w:noVBand="0"/>
            </w:tblPr>
            <w:tblGrid>
              <w:gridCol w:w="8615"/>
            </w:tblGrid>
            <w:tr w:rsidR="006F6569" w:rsidRPr="00EB1F6B">
              <w:trPr>
                <w:tblCellSpacing w:w="0" w:type="dxa"/>
              </w:trPr>
              <w:tc>
                <w:tcPr>
                  <w:tcW w:w="5000" w:type="pct"/>
                  <w:shd w:val="clear" w:color="auto" w:fill="auto"/>
                </w:tcPr>
                <w:p w:rsidR="006F6569" w:rsidRPr="00EB1F6B" w:rsidRDefault="006F6569" w:rsidP="006F6569">
                  <w:pPr>
                    <w:numPr>
                      <w:ilvl w:val="0"/>
                      <w:numId w:val="27"/>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Ein und Ausgabewert bei gleichem Nennwert identisch</w:t>
                  </w:r>
                </w:p>
                <w:p w:rsidR="006F6569" w:rsidRPr="00EB1F6B" w:rsidRDefault="006F6569" w:rsidP="006F6569">
                  <w:pPr>
                    <w:numPr>
                      <w:ilvl w:val="0"/>
                      <w:numId w:val="27"/>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Darstellung in Zweiersystem</w:t>
                  </w:r>
                </w:p>
                <w:p w:rsidR="006F6569" w:rsidRPr="00EB1F6B" w:rsidRDefault="006F6569" w:rsidP="006F6569">
                  <w:pPr>
                    <w:numPr>
                      <w:ilvl w:val="0"/>
                      <w:numId w:val="27"/>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linkes Bit ( Bit 15 ) ist immer das Vorzeichen</w:t>
                  </w:r>
                </w:p>
                <w:p w:rsidR="006F6569" w:rsidRPr="00EB1F6B" w:rsidRDefault="006F6569" w:rsidP="006F6569">
                  <w:pPr>
                    <w:numPr>
                      <w:ilvl w:val="0"/>
                      <w:numId w:val="27"/>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bei niedriger Auflösung der Baugruppen wird der Analogwert linksbündig in den Akku eingetragen und die nicht besetzten Bits mit 0 ersetzt</w:t>
                  </w:r>
                </w:p>
                <w:p w:rsidR="006F6569" w:rsidRPr="00EB1F6B" w:rsidRDefault="006F6569" w:rsidP="006F6569">
                  <w:pPr>
                    <w:numPr>
                      <w:ilvl w:val="0"/>
                      <w:numId w:val="27"/>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der Nennbereich beträgt –27648 bis +27648 Dezimal (bipolare Baugruppe) bzw. 0 bis 27648 (unipolare Baugruppe)</w:t>
                  </w:r>
                </w:p>
                <w:p w:rsidR="006F6569" w:rsidRPr="00EB1F6B" w:rsidRDefault="006F6569" w:rsidP="006F6569">
                  <w:pPr>
                    <w:numPr>
                      <w:ilvl w:val="0"/>
                      <w:numId w:val="27"/>
                    </w:numPr>
                    <w:overflowPunct/>
                    <w:autoSpaceDE/>
                    <w:autoSpaceDN/>
                    <w:adjustRightInd/>
                    <w:spacing w:before="100" w:beforeAutospacing="1" w:after="100" w:afterAutospacing="1"/>
                    <w:textAlignment w:val="auto"/>
                    <w:rPr>
                      <w:color w:val="000000"/>
                      <w:szCs w:val="24"/>
                    </w:rPr>
                  </w:pPr>
                  <w:r w:rsidRPr="00EB1F6B">
                    <w:rPr>
                      <w:rFonts w:ascii="Arial" w:hAnsi="Arial" w:cs="Arial"/>
                      <w:color w:val="000000"/>
                      <w:szCs w:val="24"/>
                    </w:rPr>
                    <w:t xml:space="preserve">Auflösung in DIGITs (Bsp.: Nennbereich </w:t>
                  </w:r>
                  <w:proofErr w:type="gramStart"/>
                  <w:r w:rsidRPr="00EB1F6B">
                    <w:rPr>
                      <w:rFonts w:ascii="Arial" w:hAnsi="Arial" w:cs="Arial"/>
                      <w:color w:val="000000"/>
                      <w:szCs w:val="24"/>
                    </w:rPr>
                    <w:t>27648 :</w:t>
                  </w:r>
                  <w:proofErr w:type="gramEnd"/>
                  <w:r w:rsidRPr="00EB1F6B">
                    <w:rPr>
                      <w:rFonts w:ascii="Arial" w:hAnsi="Arial" w:cs="Arial"/>
                      <w:color w:val="000000"/>
                      <w:szCs w:val="24"/>
                    </w:rPr>
                    <w:t xml:space="preserve"> Baugruppenauflösung 128 dezimal bei 8bit = 216 DIGIT d.h.: der Wert wird in 216er Schritten von 0 bis 27648 dargestellt) - d.h. </w:t>
                  </w:r>
                  <w:r w:rsidRPr="00EB1F6B">
                    <w:rPr>
                      <w:rFonts w:ascii="Arial" w:hAnsi="Arial" w:cs="Arial"/>
                      <w:b/>
                      <w:bCs/>
                      <w:color w:val="000000"/>
                      <w:szCs w:val="24"/>
                    </w:rPr>
                    <w:t>Je mehr DIGITs = höhere Auflösung</w:t>
                  </w:r>
                </w:p>
              </w:tc>
            </w:tr>
          </w:tbl>
          <w:p w:rsidR="006F6569" w:rsidRPr="00EB1F6B" w:rsidRDefault="006F6569" w:rsidP="006F6569">
            <w:pPr>
              <w:spacing w:before="100" w:beforeAutospacing="1" w:after="100" w:afterAutospacing="1"/>
              <w:rPr>
                <w:color w:val="000000"/>
                <w:szCs w:val="24"/>
              </w:rPr>
            </w:pPr>
            <w:r w:rsidRPr="00EB1F6B">
              <w:rPr>
                <w:color w:val="000000"/>
                <w:szCs w:val="24"/>
              </w:rPr>
              <w:t>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000" w:firstRow="0" w:lastRow="0" w:firstColumn="0" w:lastColumn="0" w:noHBand="0" w:noVBand="0"/>
            </w:tblPr>
            <w:tblGrid>
              <w:gridCol w:w="513"/>
              <w:gridCol w:w="513"/>
              <w:gridCol w:w="513"/>
              <w:gridCol w:w="513"/>
              <w:gridCol w:w="513"/>
              <w:gridCol w:w="513"/>
              <w:gridCol w:w="513"/>
              <w:gridCol w:w="513"/>
              <w:gridCol w:w="513"/>
              <w:gridCol w:w="513"/>
              <w:gridCol w:w="513"/>
              <w:gridCol w:w="514"/>
              <w:gridCol w:w="514"/>
              <w:gridCol w:w="514"/>
              <w:gridCol w:w="514"/>
              <w:gridCol w:w="514"/>
              <w:gridCol w:w="386"/>
            </w:tblGrid>
            <w:tr w:rsidR="006F6569" w:rsidRPr="00EB1F6B">
              <w:trPr>
                <w:tblCellSpacing w:w="0" w:type="dxa"/>
              </w:trPr>
              <w:tc>
                <w:tcPr>
                  <w:tcW w:w="5000" w:type="pct"/>
                  <w:gridSpan w:val="17"/>
                  <w:tcBorders>
                    <w:top w:val="outset" w:sz="6" w:space="0" w:color="000000"/>
                    <w:left w:val="outset" w:sz="6" w:space="0" w:color="000000"/>
                    <w:bottom w:val="outset" w:sz="6" w:space="0" w:color="000000"/>
                    <w:right w:val="outset" w:sz="6" w:space="0" w:color="000000"/>
                  </w:tcBorders>
                  <w:shd w:val="clear" w:color="auto" w:fill="auto"/>
                </w:tcPr>
                <w:p w:rsidR="006F6569" w:rsidRPr="00EB1F6B" w:rsidRDefault="006F6569" w:rsidP="006F6569">
                  <w:pPr>
                    <w:spacing w:before="100" w:beforeAutospacing="1" w:after="100" w:afterAutospacing="1"/>
                    <w:rPr>
                      <w:color w:val="000000"/>
                      <w:szCs w:val="24"/>
                    </w:rPr>
                  </w:pPr>
                  <w:r w:rsidRPr="00EB1F6B">
                    <w:rPr>
                      <w:rFonts w:ascii="Arial" w:hAnsi="Arial" w:cs="Arial"/>
                      <w:color w:val="0000FF"/>
                      <w:szCs w:val="24"/>
                    </w:rPr>
                    <w:t xml:space="preserve">Auflösung einer </w:t>
                  </w:r>
                  <w:r w:rsidRPr="00EB1F6B">
                    <w:rPr>
                      <w:rFonts w:ascii="Arial" w:hAnsi="Arial" w:cs="Arial"/>
                      <w:b/>
                      <w:bCs/>
                      <w:color w:val="0000FF"/>
                      <w:szCs w:val="24"/>
                    </w:rPr>
                    <w:t>15 bit-Baugruppe</w:t>
                  </w:r>
                </w:p>
              </w:tc>
            </w:tr>
            <w:tr w:rsidR="006F6569" w:rsidRPr="00EB1F6B">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rPr>
                      <w:color w:val="000000"/>
                      <w:szCs w:val="24"/>
                    </w:rPr>
                  </w:pPr>
                  <w:r w:rsidRPr="00EB1F6B">
                    <w:rPr>
                      <w:rFonts w:ascii="Arial" w:hAnsi="Arial" w:cs="Arial"/>
                      <w:color w:val="000000"/>
                      <w:szCs w:val="24"/>
                    </w:rPr>
                    <w:t>Bit</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15</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14</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13</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12</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11</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10</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9</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8</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7</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6</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5</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4</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3</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w:t>
                  </w:r>
                </w:p>
              </w:tc>
              <w:tc>
                <w:tcPr>
                  <w:tcW w:w="300" w:type="pct"/>
                  <w:tcBorders>
                    <w:top w:val="outset" w:sz="6" w:space="0" w:color="000000"/>
                    <w:left w:val="outset" w:sz="6" w:space="0" w:color="000000"/>
                    <w:bottom w:val="outset" w:sz="6" w:space="0" w:color="000000"/>
                    <w:right w:val="outset" w:sz="6" w:space="0" w:color="000000"/>
                  </w:tcBorders>
                  <w:shd w:val="clear" w:color="auto" w:fill="FF9D3C"/>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0</w:t>
                  </w:r>
                </w:p>
              </w:tc>
            </w:tr>
            <w:tr w:rsidR="006F6569" w:rsidRPr="00EB1F6B">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rPr>
                      <w:color w:val="000000"/>
                      <w:szCs w:val="24"/>
                    </w:rPr>
                  </w:pPr>
                  <w:r w:rsidRPr="00EB1F6B">
                    <w:rPr>
                      <w:rFonts w:ascii="Arial" w:hAnsi="Arial" w:cs="Arial"/>
                      <w:color w:val="000000"/>
                      <w:szCs w:val="24"/>
                    </w:rPr>
                    <w:t>Wert</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VZ</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2(14)</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2(13)</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2(12)</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2(11)</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2(10)</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2(9)</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2(8)</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2(7)</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2(6)</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2(5)</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2(4)</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2(3)</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2(2)</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2(1)</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2(0)</w:t>
                  </w:r>
                </w:p>
              </w:tc>
            </w:tr>
          </w:tbl>
          <w:p w:rsidR="006F6569" w:rsidRPr="00EB1F6B" w:rsidRDefault="006F6569" w:rsidP="006F6569">
            <w:pPr>
              <w:spacing w:before="100" w:beforeAutospacing="1" w:after="100" w:afterAutospacing="1"/>
              <w:rPr>
                <w:color w:val="000000"/>
                <w:szCs w:val="24"/>
              </w:rPr>
            </w:pPr>
            <w:r w:rsidRPr="00EB1F6B">
              <w:rPr>
                <w:color w:val="000000"/>
                <w:szCs w:val="24"/>
              </w:rPr>
              <w:lastRenderedPageBreak/>
              <w:t>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000" w:firstRow="0" w:lastRow="0" w:firstColumn="0" w:lastColumn="0" w:noHBand="0" w:noVBand="0"/>
            </w:tblPr>
            <w:tblGrid>
              <w:gridCol w:w="515"/>
              <w:gridCol w:w="516"/>
              <w:gridCol w:w="516"/>
              <w:gridCol w:w="516"/>
              <w:gridCol w:w="516"/>
              <w:gridCol w:w="516"/>
              <w:gridCol w:w="516"/>
              <w:gridCol w:w="516"/>
              <w:gridCol w:w="516"/>
              <w:gridCol w:w="516"/>
              <w:gridCol w:w="516"/>
              <w:gridCol w:w="516"/>
              <w:gridCol w:w="516"/>
              <w:gridCol w:w="516"/>
              <w:gridCol w:w="516"/>
              <w:gridCol w:w="516"/>
              <w:gridCol w:w="344"/>
            </w:tblGrid>
            <w:tr w:rsidR="006F6569" w:rsidRPr="00EB1F6B">
              <w:trPr>
                <w:tblCellSpacing w:w="0" w:type="dxa"/>
              </w:trPr>
              <w:tc>
                <w:tcPr>
                  <w:tcW w:w="5000" w:type="pct"/>
                  <w:gridSpan w:val="17"/>
                  <w:tcBorders>
                    <w:top w:val="outset" w:sz="6" w:space="0" w:color="000000"/>
                    <w:left w:val="outset" w:sz="6" w:space="0" w:color="000000"/>
                    <w:bottom w:val="outset" w:sz="6" w:space="0" w:color="000000"/>
                    <w:right w:val="outset" w:sz="6" w:space="0" w:color="000000"/>
                  </w:tcBorders>
                  <w:shd w:val="clear" w:color="auto" w:fill="auto"/>
                </w:tcPr>
                <w:p w:rsidR="006F6569" w:rsidRPr="00EB1F6B" w:rsidRDefault="006F6569" w:rsidP="006F6569">
                  <w:pPr>
                    <w:spacing w:before="100" w:beforeAutospacing="1" w:after="100" w:afterAutospacing="1"/>
                    <w:rPr>
                      <w:color w:val="000000"/>
                      <w:szCs w:val="24"/>
                    </w:rPr>
                  </w:pPr>
                  <w:r w:rsidRPr="00EB1F6B">
                    <w:rPr>
                      <w:rFonts w:ascii="Arial" w:hAnsi="Arial" w:cs="Arial"/>
                      <w:color w:val="0000FF"/>
                      <w:szCs w:val="24"/>
                    </w:rPr>
                    <w:t xml:space="preserve">Auflösung einer </w:t>
                  </w:r>
                  <w:r w:rsidRPr="00EB1F6B">
                    <w:rPr>
                      <w:rFonts w:ascii="Arial" w:hAnsi="Arial" w:cs="Arial"/>
                      <w:b/>
                      <w:bCs/>
                      <w:color w:val="0000FF"/>
                      <w:szCs w:val="24"/>
                    </w:rPr>
                    <w:t>12 bit-Baugruppe</w:t>
                  </w:r>
                </w:p>
              </w:tc>
            </w:tr>
            <w:tr w:rsidR="006F6569" w:rsidRPr="00EB1F6B">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rPr>
                      <w:color w:val="000000"/>
                      <w:szCs w:val="24"/>
                    </w:rPr>
                  </w:pPr>
                  <w:r w:rsidRPr="00EB1F6B">
                    <w:rPr>
                      <w:rFonts w:ascii="Arial" w:hAnsi="Arial" w:cs="Arial"/>
                      <w:color w:val="000000"/>
                      <w:szCs w:val="24"/>
                    </w:rPr>
                    <w:t>Bit</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15</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14</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13</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12</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11</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10</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9</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8</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7</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6</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5</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4</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3</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w:t>
                  </w:r>
                </w:p>
              </w:tc>
              <w:tc>
                <w:tcPr>
                  <w:tcW w:w="300" w:type="pct"/>
                  <w:tcBorders>
                    <w:top w:val="outset" w:sz="6" w:space="0" w:color="000000"/>
                    <w:left w:val="outset" w:sz="6" w:space="0" w:color="000000"/>
                    <w:bottom w:val="outset" w:sz="6" w:space="0" w:color="000000"/>
                    <w:right w:val="outset" w:sz="6" w:space="0" w:color="000000"/>
                  </w:tcBorders>
                  <w:shd w:val="clear" w:color="auto" w:fill="FF9D3C"/>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0</w:t>
                  </w:r>
                </w:p>
              </w:tc>
            </w:tr>
            <w:tr w:rsidR="006F6569" w:rsidRPr="00EB1F6B">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rPr>
                      <w:color w:val="000000"/>
                      <w:szCs w:val="24"/>
                    </w:rPr>
                  </w:pPr>
                  <w:r w:rsidRPr="00EB1F6B">
                    <w:rPr>
                      <w:rFonts w:ascii="Arial" w:hAnsi="Arial" w:cs="Arial"/>
                      <w:color w:val="000000"/>
                      <w:szCs w:val="24"/>
                    </w:rPr>
                    <w:t>Wert</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VZ</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2(11)</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2(10)</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2(9)</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2(8)</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2(7)</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2(6)</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2(5)</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2(4)</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2(3)</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2(2)</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2(1)</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2(0)</w:t>
                  </w:r>
                </w:p>
              </w:tc>
              <w:tc>
                <w:tcPr>
                  <w:tcW w:w="300" w:type="pct"/>
                  <w:tcBorders>
                    <w:top w:val="outset" w:sz="6" w:space="0" w:color="000000"/>
                    <w:left w:val="outset" w:sz="6" w:space="0" w:color="000000"/>
                    <w:bottom w:val="outset" w:sz="6" w:space="0" w:color="000000"/>
                    <w:right w:val="outset" w:sz="6" w:space="0" w:color="000000"/>
                  </w:tcBorders>
                  <w:shd w:val="clear" w:color="auto" w:fill="FFFFBF"/>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b/>
                      <w:bCs/>
                      <w:color w:val="000000"/>
                      <w:szCs w:val="24"/>
                    </w:rPr>
                    <w:t>0</w:t>
                  </w:r>
                </w:p>
              </w:tc>
              <w:tc>
                <w:tcPr>
                  <w:tcW w:w="300" w:type="pct"/>
                  <w:tcBorders>
                    <w:top w:val="outset" w:sz="6" w:space="0" w:color="000000"/>
                    <w:left w:val="outset" w:sz="6" w:space="0" w:color="000000"/>
                    <w:bottom w:val="outset" w:sz="6" w:space="0" w:color="000000"/>
                    <w:right w:val="outset" w:sz="6" w:space="0" w:color="000000"/>
                  </w:tcBorders>
                  <w:shd w:val="clear" w:color="auto" w:fill="FFFFBF"/>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b/>
                      <w:bCs/>
                      <w:color w:val="000000"/>
                      <w:szCs w:val="24"/>
                    </w:rPr>
                    <w:t>0</w:t>
                  </w:r>
                </w:p>
              </w:tc>
              <w:tc>
                <w:tcPr>
                  <w:tcW w:w="300" w:type="pct"/>
                  <w:tcBorders>
                    <w:top w:val="outset" w:sz="6" w:space="0" w:color="000000"/>
                    <w:left w:val="outset" w:sz="6" w:space="0" w:color="000000"/>
                    <w:bottom w:val="outset" w:sz="6" w:space="0" w:color="000000"/>
                    <w:right w:val="outset" w:sz="6" w:space="0" w:color="000000"/>
                  </w:tcBorders>
                  <w:shd w:val="clear" w:color="auto" w:fill="FFFFBF"/>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b/>
                      <w:bCs/>
                      <w:color w:val="000000"/>
                      <w:szCs w:val="24"/>
                    </w:rPr>
                    <w:t>0</w:t>
                  </w:r>
                </w:p>
              </w:tc>
            </w:tr>
          </w:tbl>
          <w:p w:rsidR="006F6569" w:rsidRPr="00EB1F6B" w:rsidRDefault="006F6569" w:rsidP="006F6569">
            <w:pPr>
              <w:spacing w:before="100" w:beforeAutospacing="1" w:after="100" w:afterAutospacing="1"/>
              <w:rPr>
                <w:color w:val="000000"/>
                <w:szCs w:val="24"/>
              </w:rPr>
            </w:pPr>
            <w:r w:rsidRPr="00EB1F6B">
              <w:rPr>
                <w:color w:val="000000"/>
                <w:szCs w:val="24"/>
              </w:rPr>
              <w:t>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000" w:firstRow="0" w:lastRow="0" w:firstColumn="0" w:lastColumn="0" w:noHBand="0" w:noVBand="0"/>
            </w:tblPr>
            <w:tblGrid>
              <w:gridCol w:w="515"/>
              <w:gridCol w:w="516"/>
              <w:gridCol w:w="516"/>
              <w:gridCol w:w="516"/>
              <w:gridCol w:w="516"/>
              <w:gridCol w:w="516"/>
              <w:gridCol w:w="516"/>
              <w:gridCol w:w="516"/>
              <w:gridCol w:w="516"/>
              <w:gridCol w:w="516"/>
              <w:gridCol w:w="516"/>
              <w:gridCol w:w="516"/>
              <w:gridCol w:w="516"/>
              <w:gridCol w:w="516"/>
              <w:gridCol w:w="516"/>
              <w:gridCol w:w="516"/>
              <w:gridCol w:w="344"/>
            </w:tblGrid>
            <w:tr w:rsidR="006F6569" w:rsidRPr="00EB1F6B">
              <w:trPr>
                <w:tblCellSpacing w:w="0" w:type="dxa"/>
              </w:trPr>
              <w:tc>
                <w:tcPr>
                  <w:tcW w:w="5000" w:type="pct"/>
                  <w:gridSpan w:val="17"/>
                  <w:tcBorders>
                    <w:top w:val="outset" w:sz="6" w:space="0" w:color="000000"/>
                    <w:left w:val="outset" w:sz="6" w:space="0" w:color="000000"/>
                    <w:bottom w:val="outset" w:sz="6" w:space="0" w:color="000000"/>
                    <w:right w:val="outset" w:sz="6" w:space="0" w:color="000000"/>
                  </w:tcBorders>
                  <w:shd w:val="clear" w:color="auto" w:fill="auto"/>
                </w:tcPr>
                <w:p w:rsidR="006F6569" w:rsidRPr="00EB1F6B" w:rsidRDefault="006F6569" w:rsidP="006F6569">
                  <w:pPr>
                    <w:spacing w:before="100" w:beforeAutospacing="1" w:after="100" w:afterAutospacing="1"/>
                    <w:rPr>
                      <w:color w:val="000000"/>
                      <w:szCs w:val="24"/>
                    </w:rPr>
                  </w:pPr>
                  <w:r w:rsidRPr="00EB1F6B">
                    <w:rPr>
                      <w:rFonts w:ascii="Arial" w:hAnsi="Arial" w:cs="Arial"/>
                      <w:color w:val="0000FF"/>
                      <w:szCs w:val="24"/>
                    </w:rPr>
                    <w:t xml:space="preserve">Auflösung einer </w:t>
                  </w:r>
                  <w:r w:rsidRPr="00EB1F6B">
                    <w:rPr>
                      <w:rFonts w:ascii="Arial" w:hAnsi="Arial" w:cs="Arial"/>
                      <w:b/>
                      <w:bCs/>
                      <w:color w:val="0000FF"/>
                      <w:szCs w:val="24"/>
                    </w:rPr>
                    <w:t>8 bit-Baugruppe</w:t>
                  </w:r>
                </w:p>
              </w:tc>
            </w:tr>
            <w:tr w:rsidR="006F6569" w:rsidRPr="00EB1F6B">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rPr>
                      <w:color w:val="000000"/>
                      <w:szCs w:val="24"/>
                    </w:rPr>
                  </w:pPr>
                  <w:r w:rsidRPr="00EB1F6B">
                    <w:rPr>
                      <w:rFonts w:ascii="Arial" w:hAnsi="Arial" w:cs="Arial"/>
                      <w:color w:val="000000"/>
                      <w:szCs w:val="24"/>
                    </w:rPr>
                    <w:t>Bit</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15</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14</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13</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12</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11</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10</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9</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8</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7</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6</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5</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4</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3</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w:t>
                  </w:r>
                </w:p>
              </w:tc>
              <w:tc>
                <w:tcPr>
                  <w:tcW w:w="300" w:type="pct"/>
                  <w:tcBorders>
                    <w:top w:val="outset" w:sz="6" w:space="0" w:color="000000"/>
                    <w:left w:val="outset" w:sz="6" w:space="0" w:color="000000"/>
                    <w:bottom w:val="outset" w:sz="6" w:space="0" w:color="000000"/>
                    <w:right w:val="outset" w:sz="6" w:space="0" w:color="000000"/>
                  </w:tcBorders>
                  <w:shd w:val="clear" w:color="auto" w:fill="FF9D3C"/>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1</w:t>
                  </w:r>
                </w:p>
              </w:tc>
              <w:tc>
                <w:tcPr>
                  <w:tcW w:w="300" w:type="pct"/>
                  <w:tcBorders>
                    <w:top w:val="outset" w:sz="6" w:space="0" w:color="000000"/>
                    <w:left w:val="outset" w:sz="6" w:space="0" w:color="000000"/>
                    <w:bottom w:val="outset" w:sz="6" w:space="0" w:color="000000"/>
                    <w:right w:val="outset" w:sz="6" w:space="0" w:color="000000"/>
                  </w:tcBorders>
                  <w:shd w:val="clear" w:color="auto" w:fill="FF9D3C"/>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0</w:t>
                  </w:r>
                </w:p>
              </w:tc>
            </w:tr>
            <w:tr w:rsidR="006F6569" w:rsidRPr="00EB1F6B">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rPr>
                      <w:color w:val="000000"/>
                      <w:szCs w:val="24"/>
                    </w:rPr>
                  </w:pPr>
                  <w:r w:rsidRPr="00EB1F6B">
                    <w:rPr>
                      <w:rFonts w:ascii="Arial" w:hAnsi="Arial" w:cs="Arial"/>
                      <w:color w:val="000000"/>
                      <w:szCs w:val="24"/>
                    </w:rPr>
                    <w:t>Wert</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VZ</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2(7)</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2(6)</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2(5)</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2(4)</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2(3)</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2(2)</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2(1)</w:t>
                  </w:r>
                </w:p>
              </w:tc>
              <w:tc>
                <w:tcPr>
                  <w:tcW w:w="300" w:type="pct"/>
                  <w:tcBorders>
                    <w:top w:val="outset" w:sz="6" w:space="0" w:color="000000"/>
                    <w:left w:val="outset" w:sz="6" w:space="0" w:color="000000"/>
                    <w:bottom w:val="outset" w:sz="6" w:space="0" w:color="000000"/>
                    <w:right w:val="outset" w:sz="6" w:space="0" w:color="000000"/>
                  </w:tcBorders>
                  <w:shd w:val="clear" w:color="auto" w:fill="FFFFBF"/>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color w:val="000000"/>
                      <w:szCs w:val="24"/>
                    </w:rPr>
                    <w:t>2(0)</w:t>
                  </w:r>
                </w:p>
              </w:tc>
              <w:tc>
                <w:tcPr>
                  <w:tcW w:w="300" w:type="pct"/>
                  <w:tcBorders>
                    <w:top w:val="outset" w:sz="6" w:space="0" w:color="000000"/>
                    <w:left w:val="outset" w:sz="6" w:space="0" w:color="000000"/>
                    <w:bottom w:val="outset" w:sz="6" w:space="0" w:color="000000"/>
                    <w:right w:val="outset" w:sz="6" w:space="0" w:color="000000"/>
                  </w:tcBorders>
                  <w:shd w:val="clear" w:color="auto" w:fill="FFFFBF"/>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b/>
                      <w:bCs/>
                      <w:color w:val="000000"/>
                      <w:szCs w:val="24"/>
                    </w:rPr>
                    <w:t>0</w:t>
                  </w:r>
                </w:p>
              </w:tc>
              <w:tc>
                <w:tcPr>
                  <w:tcW w:w="300" w:type="pct"/>
                  <w:tcBorders>
                    <w:top w:val="outset" w:sz="6" w:space="0" w:color="000000"/>
                    <w:left w:val="outset" w:sz="6" w:space="0" w:color="000000"/>
                    <w:bottom w:val="outset" w:sz="6" w:space="0" w:color="000000"/>
                    <w:right w:val="outset" w:sz="6" w:space="0" w:color="000000"/>
                  </w:tcBorders>
                  <w:shd w:val="clear" w:color="auto" w:fill="FFFFBF"/>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b/>
                      <w:bCs/>
                      <w:color w:val="000000"/>
                      <w:szCs w:val="24"/>
                    </w:rPr>
                    <w:t>0</w:t>
                  </w:r>
                </w:p>
              </w:tc>
              <w:tc>
                <w:tcPr>
                  <w:tcW w:w="300" w:type="pct"/>
                  <w:tcBorders>
                    <w:top w:val="outset" w:sz="6" w:space="0" w:color="000000"/>
                    <w:left w:val="outset" w:sz="6" w:space="0" w:color="000000"/>
                    <w:bottom w:val="outset" w:sz="6" w:space="0" w:color="000000"/>
                    <w:right w:val="outset" w:sz="6" w:space="0" w:color="000000"/>
                  </w:tcBorders>
                  <w:shd w:val="clear" w:color="auto" w:fill="FFFFBF"/>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b/>
                      <w:bCs/>
                      <w:color w:val="000000"/>
                      <w:szCs w:val="24"/>
                    </w:rPr>
                    <w:t>0</w:t>
                  </w:r>
                </w:p>
              </w:tc>
              <w:tc>
                <w:tcPr>
                  <w:tcW w:w="300" w:type="pct"/>
                  <w:tcBorders>
                    <w:top w:val="outset" w:sz="6" w:space="0" w:color="000000"/>
                    <w:left w:val="outset" w:sz="6" w:space="0" w:color="000000"/>
                    <w:bottom w:val="outset" w:sz="6" w:space="0" w:color="000000"/>
                    <w:right w:val="outset" w:sz="6" w:space="0" w:color="000000"/>
                  </w:tcBorders>
                  <w:shd w:val="clear" w:color="auto" w:fill="FFFFBF"/>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b/>
                      <w:bCs/>
                      <w:color w:val="000000"/>
                      <w:szCs w:val="24"/>
                    </w:rPr>
                    <w:t>0</w:t>
                  </w:r>
                </w:p>
              </w:tc>
              <w:tc>
                <w:tcPr>
                  <w:tcW w:w="300" w:type="pct"/>
                  <w:tcBorders>
                    <w:top w:val="outset" w:sz="6" w:space="0" w:color="000000"/>
                    <w:left w:val="outset" w:sz="6" w:space="0" w:color="000000"/>
                    <w:bottom w:val="outset" w:sz="6" w:space="0" w:color="000000"/>
                    <w:right w:val="outset" w:sz="6" w:space="0" w:color="000000"/>
                  </w:tcBorders>
                  <w:shd w:val="clear" w:color="auto" w:fill="FFFFBF"/>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b/>
                      <w:bCs/>
                      <w:color w:val="000000"/>
                      <w:szCs w:val="24"/>
                    </w:rPr>
                    <w:t>0</w:t>
                  </w:r>
                </w:p>
              </w:tc>
              <w:tc>
                <w:tcPr>
                  <w:tcW w:w="300" w:type="pct"/>
                  <w:tcBorders>
                    <w:top w:val="outset" w:sz="6" w:space="0" w:color="000000"/>
                    <w:left w:val="outset" w:sz="6" w:space="0" w:color="000000"/>
                    <w:bottom w:val="outset" w:sz="6" w:space="0" w:color="000000"/>
                    <w:right w:val="outset" w:sz="6" w:space="0" w:color="000000"/>
                  </w:tcBorders>
                  <w:shd w:val="clear" w:color="auto" w:fill="FFFFBF"/>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b/>
                      <w:bCs/>
                      <w:color w:val="000000"/>
                      <w:szCs w:val="24"/>
                    </w:rPr>
                    <w:t>0</w:t>
                  </w:r>
                </w:p>
              </w:tc>
              <w:tc>
                <w:tcPr>
                  <w:tcW w:w="300" w:type="pct"/>
                  <w:tcBorders>
                    <w:top w:val="outset" w:sz="6" w:space="0" w:color="000000"/>
                    <w:left w:val="outset" w:sz="6" w:space="0" w:color="000000"/>
                    <w:bottom w:val="outset" w:sz="6" w:space="0" w:color="000000"/>
                    <w:right w:val="outset" w:sz="6" w:space="0" w:color="000000"/>
                  </w:tcBorders>
                  <w:shd w:val="clear" w:color="auto" w:fill="FFFFBF"/>
                  <w:vAlign w:val="bottom"/>
                </w:tcPr>
                <w:p w:rsidR="006F6569" w:rsidRPr="00EB1F6B" w:rsidRDefault="006F6569" w:rsidP="006F6569">
                  <w:pPr>
                    <w:spacing w:before="100" w:beforeAutospacing="1" w:after="100" w:afterAutospacing="1"/>
                    <w:jc w:val="center"/>
                    <w:rPr>
                      <w:color w:val="000000"/>
                      <w:szCs w:val="24"/>
                    </w:rPr>
                  </w:pPr>
                  <w:r w:rsidRPr="00EB1F6B">
                    <w:rPr>
                      <w:rFonts w:ascii="Arial" w:hAnsi="Arial" w:cs="Arial"/>
                      <w:b/>
                      <w:bCs/>
                      <w:color w:val="000000"/>
                      <w:szCs w:val="24"/>
                    </w:rPr>
                    <w:t>0</w:t>
                  </w:r>
                </w:p>
              </w:tc>
            </w:tr>
          </w:tbl>
          <w:p w:rsidR="006F6569" w:rsidRPr="00EB1F6B" w:rsidRDefault="006F6569" w:rsidP="006F6569">
            <w:pPr>
              <w:rPr>
                <w:color w:val="000000"/>
                <w:szCs w:val="24"/>
              </w:rPr>
            </w:pPr>
            <w:r w:rsidRPr="00EB1F6B">
              <w:rPr>
                <w:color w:val="000000"/>
                <w:szCs w:val="24"/>
              </w:rPr>
              <w:pict>
                <v:rect id="_x0000_i1028" style="width:22in;height:1.5pt" o:hralign="center" o:hrstd="t" o:hrnoshade="t" o:hr="t" fillcolor="#ff9d3c" stroked="f"/>
              </w:pict>
            </w:r>
          </w:p>
          <w:p w:rsidR="006F6569" w:rsidRPr="00EB1F6B" w:rsidRDefault="006F6569" w:rsidP="006F6569">
            <w:pPr>
              <w:rPr>
                <w:color w:val="000000"/>
                <w:szCs w:val="24"/>
              </w:rPr>
            </w:pPr>
          </w:p>
          <w:p w:rsidR="006F6569" w:rsidRPr="00EB1F6B" w:rsidRDefault="006F6569" w:rsidP="006F6569">
            <w:pPr>
              <w:spacing w:before="100" w:beforeAutospacing="1" w:after="100" w:afterAutospacing="1"/>
              <w:rPr>
                <w:color w:val="000000"/>
                <w:szCs w:val="24"/>
              </w:rPr>
            </w:pPr>
            <w:r w:rsidRPr="00EB1F6B">
              <w:rPr>
                <w:rFonts w:ascii="Arial" w:hAnsi="Arial" w:cs="Arial"/>
                <w:b/>
                <w:bCs/>
                <w:color w:val="0000FF"/>
                <w:szCs w:val="24"/>
              </w:rPr>
              <w:t>Analogwerte skalieren mit dem FC105</w:t>
            </w:r>
            <w:r w:rsidRPr="00EB1F6B">
              <w:rPr>
                <w:color w:val="000000"/>
                <w:szCs w:val="24"/>
              </w:rPr>
              <w:br/>
            </w:r>
            <w:r w:rsidRPr="00EB1F6B">
              <w:rPr>
                <w:rFonts w:ascii="Arial" w:hAnsi="Arial" w:cs="Arial"/>
                <w:color w:val="000000"/>
                <w:szCs w:val="24"/>
              </w:rPr>
              <w:t>(ist in der Systembibliothek hinterlegt)</w:t>
            </w:r>
          </w:p>
          <w:tbl>
            <w:tblPr>
              <w:tblW w:w="5000" w:type="pct"/>
              <w:tblCellSpacing w:w="0" w:type="dxa"/>
              <w:tblCellMar>
                <w:left w:w="0" w:type="dxa"/>
                <w:right w:w="0" w:type="dxa"/>
              </w:tblCellMar>
              <w:tblLook w:val="0000" w:firstRow="0" w:lastRow="0" w:firstColumn="0" w:lastColumn="0" w:noHBand="0" w:noVBand="0"/>
            </w:tblPr>
            <w:tblGrid>
              <w:gridCol w:w="8615"/>
            </w:tblGrid>
            <w:tr w:rsidR="006F6569" w:rsidRPr="00EB1F6B">
              <w:trPr>
                <w:tblCellSpacing w:w="0" w:type="dxa"/>
              </w:trPr>
              <w:tc>
                <w:tcPr>
                  <w:tcW w:w="5000" w:type="pct"/>
                  <w:shd w:val="clear" w:color="auto" w:fill="auto"/>
                </w:tcPr>
                <w:p w:rsidR="006F6569" w:rsidRPr="00EB1F6B" w:rsidRDefault="006F6569" w:rsidP="006F6569">
                  <w:pPr>
                    <w:rPr>
                      <w:color w:val="000000"/>
                      <w:szCs w:val="24"/>
                    </w:rPr>
                  </w:pPr>
                  <w:r w:rsidRPr="00EB1F6B">
                    <w:rPr>
                      <w:rFonts w:ascii="Arial" w:hAnsi="Arial" w:cs="Arial"/>
                      <w:color w:val="000000"/>
                      <w:szCs w:val="24"/>
                    </w:rPr>
                    <w:t>Belegung der Formalopperanten (hier Wert zwichen 0 - 400) :</w:t>
                  </w:r>
                  <w:r w:rsidRPr="00EB1F6B">
                    <w:rPr>
                      <w:color w:val="000000"/>
                      <w:szCs w:val="24"/>
                    </w:rPr>
                    <w:t xml:space="preserve"> </w:t>
                  </w:r>
                </w:p>
                <w:p w:rsidR="006F6569" w:rsidRPr="00EB1F6B" w:rsidRDefault="006F6569" w:rsidP="006F6569">
                  <w:pPr>
                    <w:numPr>
                      <w:ilvl w:val="0"/>
                      <w:numId w:val="28"/>
                    </w:numPr>
                    <w:overflowPunct/>
                    <w:autoSpaceDE/>
                    <w:autoSpaceDN/>
                    <w:adjustRightInd/>
                    <w:spacing w:before="100" w:beforeAutospacing="1" w:after="100" w:afterAutospacing="1"/>
                    <w:textAlignment w:val="auto"/>
                    <w:rPr>
                      <w:color w:val="000000"/>
                      <w:szCs w:val="24"/>
                    </w:rPr>
                  </w:pPr>
                  <w:r w:rsidRPr="00EB1F6B">
                    <w:rPr>
                      <w:rFonts w:ascii="Arial" w:hAnsi="Arial" w:cs="Arial"/>
                      <w:b/>
                      <w:bCs/>
                      <w:color w:val="000000"/>
                      <w:szCs w:val="24"/>
                    </w:rPr>
                    <w:t xml:space="preserve">IN: </w:t>
                  </w:r>
                  <w:r w:rsidRPr="00EB1F6B">
                    <w:rPr>
                      <w:rFonts w:ascii="Arial" w:hAnsi="Arial" w:cs="Arial"/>
                      <w:color w:val="000000"/>
                      <w:szCs w:val="24"/>
                    </w:rPr>
                    <w:t>Eingangswert in REAL, der skaliert werden soll</w:t>
                  </w:r>
                </w:p>
                <w:p w:rsidR="006F6569" w:rsidRPr="00EB1F6B" w:rsidRDefault="006F6569" w:rsidP="006F6569">
                  <w:pPr>
                    <w:numPr>
                      <w:ilvl w:val="0"/>
                      <w:numId w:val="28"/>
                    </w:numPr>
                    <w:overflowPunct/>
                    <w:autoSpaceDE/>
                    <w:autoSpaceDN/>
                    <w:adjustRightInd/>
                    <w:spacing w:before="100" w:beforeAutospacing="1" w:after="100" w:afterAutospacing="1"/>
                    <w:textAlignment w:val="auto"/>
                    <w:rPr>
                      <w:color w:val="000000"/>
                      <w:szCs w:val="24"/>
                    </w:rPr>
                  </w:pPr>
                  <w:r w:rsidRPr="00EB1F6B">
                    <w:rPr>
                      <w:rFonts w:ascii="Arial" w:hAnsi="Arial" w:cs="Arial"/>
                      <w:b/>
                      <w:bCs/>
                      <w:color w:val="000000"/>
                      <w:szCs w:val="24"/>
                    </w:rPr>
                    <w:t>HI_LIM:</w:t>
                  </w:r>
                  <w:r w:rsidRPr="00EB1F6B">
                    <w:rPr>
                      <w:rFonts w:ascii="Arial" w:hAnsi="Arial" w:cs="Arial"/>
                      <w:color w:val="000000"/>
                      <w:szCs w:val="24"/>
                    </w:rPr>
                    <w:t xml:space="preserve"> Obergrenze in REAL (Bsp: 400.0)</w:t>
                  </w:r>
                </w:p>
                <w:p w:rsidR="006F6569" w:rsidRPr="00EB1F6B" w:rsidRDefault="006F6569" w:rsidP="006F6569">
                  <w:pPr>
                    <w:numPr>
                      <w:ilvl w:val="0"/>
                      <w:numId w:val="28"/>
                    </w:numPr>
                    <w:overflowPunct/>
                    <w:autoSpaceDE/>
                    <w:autoSpaceDN/>
                    <w:adjustRightInd/>
                    <w:spacing w:before="100" w:beforeAutospacing="1" w:after="100" w:afterAutospacing="1"/>
                    <w:textAlignment w:val="auto"/>
                    <w:rPr>
                      <w:color w:val="000000"/>
                      <w:szCs w:val="24"/>
                    </w:rPr>
                  </w:pPr>
                  <w:r w:rsidRPr="00EB1F6B">
                    <w:rPr>
                      <w:rFonts w:ascii="Arial" w:hAnsi="Arial" w:cs="Arial"/>
                      <w:b/>
                      <w:bCs/>
                      <w:color w:val="000000"/>
                      <w:szCs w:val="24"/>
                    </w:rPr>
                    <w:t>LO_LIM:</w:t>
                  </w:r>
                  <w:r w:rsidRPr="00EB1F6B">
                    <w:rPr>
                      <w:rFonts w:ascii="Arial" w:hAnsi="Arial" w:cs="Arial"/>
                      <w:color w:val="000000"/>
                      <w:szCs w:val="24"/>
                    </w:rPr>
                    <w:t xml:space="preserve"> Untergrenze in REAL (Bsp: 0.0)</w:t>
                  </w:r>
                </w:p>
                <w:p w:rsidR="006F6569" w:rsidRPr="00EB1F6B" w:rsidRDefault="006F6569" w:rsidP="006F6569">
                  <w:pPr>
                    <w:numPr>
                      <w:ilvl w:val="0"/>
                      <w:numId w:val="28"/>
                    </w:numPr>
                    <w:overflowPunct/>
                    <w:autoSpaceDE/>
                    <w:autoSpaceDN/>
                    <w:adjustRightInd/>
                    <w:spacing w:before="100" w:beforeAutospacing="1" w:after="100" w:afterAutospacing="1"/>
                    <w:textAlignment w:val="auto"/>
                    <w:rPr>
                      <w:color w:val="000000"/>
                      <w:szCs w:val="24"/>
                    </w:rPr>
                  </w:pPr>
                  <w:r w:rsidRPr="00EB1F6B">
                    <w:rPr>
                      <w:rFonts w:ascii="Arial" w:hAnsi="Arial" w:cs="Arial"/>
                      <w:b/>
                      <w:bCs/>
                      <w:color w:val="000000"/>
                      <w:szCs w:val="24"/>
                    </w:rPr>
                    <w:t xml:space="preserve">BIPOLAR: </w:t>
                  </w:r>
                  <w:r w:rsidRPr="00EB1F6B">
                    <w:rPr>
                      <w:rFonts w:ascii="Arial" w:hAnsi="Arial" w:cs="Arial"/>
                      <w:color w:val="000000"/>
                      <w:szCs w:val="24"/>
                    </w:rPr>
                    <w:t>Art der Baugruppe in BOOL ( TRUE = -Nennwert bis +Nennwert ; FALSE = 0 bis +Nennwert)</w:t>
                  </w:r>
                </w:p>
                <w:p w:rsidR="006F6569" w:rsidRPr="00EB1F6B" w:rsidRDefault="006F6569" w:rsidP="006F6569">
                  <w:pPr>
                    <w:numPr>
                      <w:ilvl w:val="0"/>
                      <w:numId w:val="28"/>
                    </w:numPr>
                    <w:overflowPunct/>
                    <w:autoSpaceDE/>
                    <w:autoSpaceDN/>
                    <w:adjustRightInd/>
                    <w:spacing w:before="100" w:beforeAutospacing="1" w:after="100" w:afterAutospacing="1"/>
                    <w:textAlignment w:val="auto"/>
                    <w:rPr>
                      <w:color w:val="000000"/>
                      <w:szCs w:val="24"/>
                    </w:rPr>
                  </w:pPr>
                  <w:r w:rsidRPr="00EB1F6B">
                    <w:rPr>
                      <w:rFonts w:ascii="Arial" w:hAnsi="Arial" w:cs="Arial"/>
                      <w:b/>
                      <w:bCs/>
                      <w:color w:val="000000"/>
                      <w:szCs w:val="24"/>
                    </w:rPr>
                    <w:t xml:space="preserve">OUT: </w:t>
                  </w:r>
                  <w:r w:rsidRPr="00EB1F6B">
                    <w:rPr>
                      <w:rFonts w:ascii="Arial" w:hAnsi="Arial" w:cs="Arial"/>
                      <w:color w:val="000000"/>
                      <w:szCs w:val="24"/>
                    </w:rPr>
                    <w:t>skalierter Wert in REAL</w:t>
                  </w:r>
                </w:p>
                <w:p w:rsidR="006F6569" w:rsidRPr="00EB1F6B" w:rsidRDefault="006F6569" w:rsidP="006F6569">
                  <w:pPr>
                    <w:numPr>
                      <w:ilvl w:val="0"/>
                      <w:numId w:val="28"/>
                    </w:numPr>
                    <w:overflowPunct/>
                    <w:autoSpaceDE/>
                    <w:autoSpaceDN/>
                    <w:adjustRightInd/>
                    <w:spacing w:before="100" w:beforeAutospacing="1" w:after="100" w:afterAutospacing="1"/>
                    <w:textAlignment w:val="auto"/>
                    <w:rPr>
                      <w:color w:val="000000"/>
                      <w:szCs w:val="24"/>
                    </w:rPr>
                  </w:pPr>
                  <w:r w:rsidRPr="00EB1F6B">
                    <w:rPr>
                      <w:rFonts w:ascii="Arial" w:hAnsi="Arial" w:cs="Arial"/>
                      <w:b/>
                      <w:bCs/>
                      <w:color w:val="000000"/>
                      <w:szCs w:val="24"/>
                    </w:rPr>
                    <w:t>RET_VAL:</w:t>
                  </w:r>
                  <w:r w:rsidRPr="00EB1F6B">
                    <w:rPr>
                      <w:rFonts w:ascii="Arial" w:hAnsi="Arial" w:cs="Arial"/>
                      <w:color w:val="000000"/>
                      <w:szCs w:val="24"/>
                    </w:rPr>
                    <w:t xml:space="preserve"> wird kaum gebraucht (am einfachsten in einen temp-Merker auffangen)</w:t>
                  </w:r>
                </w:p>
              </w:tc>
            </w:tr>
          </w:tbl>
          <w:p w:rsidR="006F6569" w:rsidRPr="00EB1F6B" w:rsidRDefault="006F6569" w:rsidP="006F6569">
            <w:pPr>
              <w:rPr>
                <w:rFonts w:ascii="Arial" w:hAnsi="Arial" w:cs="Arial"/>
                <w:color w:val="0000FF"/>
                <w:szCs w:val="24"/>
              </w:rPr>
            </w:pPr>
          </w:p>
          <w:p w:rsidR="006F6569" w:rsidRPr="00EB1F6B" w:rsidRDefault="006F6569" w:rsidP="006F6569">
            <w:pPr>
              <w:rPr>
                <w:rFonts w:ascii="Arial" w:hAnsi="Arial" w:cs="Arial"/>
                <w:color w:val="0000FF"/>
                <w:szCs w:val="24"/>
              </w:rPr>
            </w:pPr>
          </w:p>
          <w:p w:rsidR="006F6569" w:rsidRPr="00EB1F6B" w:rsidRDefault="006F6569" w:rsidP="006F6569">
            <w:pPr>
              <w:rPr>
                <w:rFonts w:ascii="Arial" w:hAnsi="Arial" w:cs="Arial"/>
                <w:color w:val="0000FF"/>
                <w:szCs w:val="24"/>
              </w:rPr>
            </w:pPr>
          </w:p>
          <w:p w:rsidR="006F6569" w:rsidRPr="00EB1F6B" w:rsidRDefault="006F6569" w:rsidP="006F6569">
            <w:pPr>
              <w:rPr>
                <w:color w:val="000000"/>
                <w:szCs w:val="24"/>
              </w:rPr>
            </w:pPr>
            <w:r w:rsidRPr="00EB1F6B">
              <w:rPr>
                <w:rFonts w:ascii="Arial" w:hAnsi="Arial" w:cs="Arial"/>
                <w:color w:val="0000FF"/>
                <w:szCs w:val="24"/>
              </w:rPr>
              <w:t xml:space="preserve">Das </w:t>
            </w:r>
            <w:r w:rsidRPr="00EB1F6B">
              <w:rPr>
                <w:rFonts w:ascii="Arial" w:hAnsi="Arial" w:cs="Arial"/>
                <w:b/>
                <w:bCs/>
                <w:color w:val="0000FF"/>
                <w:szCs w:val="24"/>
              </w:rPr>
              <w:t>Deskalieren mit dem FC106</w:t>
            </w:r>
            <w:r w:rsidRPr="00EB1F6B">
              <w:rPr>
                <w:rFonts w:ascii="Arial" w:hAnsi="Arial" w:cs="Arial"/>
                <w:color w:val="0000FF"/>
                <w:szCs w:val="24"/>
              </w:rPr>
              <w:t xml:space="preserve"> erfolgt nach gleichem Prinzip</w:t>
            </w:r>
          </w:p>
        </w:tc>
      </w:tr>
    </w:tbl>
    <w:p w:rsidR="004171D8" w:rsidRPr="00EB1F6B" w:rsidRDefault="004171D8" w:rsidP="003837F2">
      <w:pPr>
        <w:rPr>
          <w:rFonts w:ascii="Arial" w:hAnsi="Arial" w:cs="Arial"/>
          <w:sz w:val="24"/>
          <w:szCs w:val="24"/>
        </w:rPr>
      </w:pPr>
    </w:p>
    <w:p w:rsidR="004171D8" w:rsidRPr="00EB1F6B" w:rsidRDefault="004171D8" w:rsidP="004171D8">
      <w:pPr>
        <w:rPr>
          <w:rFonts w:ascii="Arial" w:hAnsi="Arial" w:cs="Arial"/>
          <w:sz w:val="24"/>
          <w:szCs w:val="24"/>
        </w:rPr>
      </w:pPr>
    </w:p>
    <w:p w:rsidR="004171D8" w:rsidRPr="00EB1F6B" w:rsidRDefault="006F6569" w:rsidP="004171D8">
      <w:pPr>
        <w:rPr>
          <w:rFonts w:ascii="Arial" w:hAnsi="Arial" w:cs="Arial"/>
          <w:sz w:val="24"/>
          <w:szCs w:val="24"/>
        </w:rPr>
      </w:pPr>
      <w:r w:rsidRPr="00EB1F6B">
        <w:rPr>
          <w:rFonts w:ascii="Arial" w:hAnsi="Arial" w:cs="Arial"/>
          <w:sz w:val="24"/>
          <w:szCs w:val="24"/>
        </w:rPr>
        <w:br w:type="page"/>
      </w:r>
    </w:p>
    <w:p w:rsidR="00583D7B" w:rsidRPr="00EB1F6B" w:rsidRDefault="00583D7B" w:rsidP="004171D8">
      <w:pPr>
        <w:rPr>
          <w:rFonts w:ascii="Arial" w:hAnsi="Arial" w:cs="Arial"/>
          <w:sz w:val="24"/>
          <w:szCs w:val="24"/>
        </w:rPr>
      </w:pPr>
    </w:p>
    <w:p w:rsidR="004171D8" w:rsidRPr="00EB1F6B" w:rsidRDefault="004171D8" w:rsidP="004171D8">
      <w:pPr>
        <w:rPr>
          <w:rFonts w:ascii="Arial" w:hAnsi="Arial" w:cs="Arial"/>
          <w:b/>
          <w:sz w:val="24"/>
          <w:szCs w:val="24"/>
          <w:u w:val="single"/>
        </w:rPr>
      </w:pPr>
      <w:r w:rsidRPr="00EB1F6B">
        <w:rPr>
          <w:rFonts w:ascii="Arial" w:hAnsi="Arial" w:cs="Arial"/>
          <w:b/>
          <w:sz w:val="24"/>
          <w:szCs w:val="24"/>
          <w:u w:val="single"/>
        </w:rPr>
        <w:t xml:space="preserve">Spannungs- und </w:t>
      </w:r>
      <w:r w:rsidR="00F97B72" w:rsidRPr="00EB1F6B">
        <w:rPr>
          <w:rFonts w:ascii="Arial" w:hAnsi="Arial" w:cs="Arial"/>
          <w:b/>
          <w:sz w:val="24"/>
          <w:szCs w:val="24"/>
          <w:u w:val="single"/>
        </w:rPr>
        <w:t>Strommessbereiche</w:t>
      </w:r>
      <w:r w:rsidR="00400896" w:rsidRPr="00EB1F6B">
        <w:rPr>
          <w:rFonts w:ascii="Arial" w:hAnsi="Arial" w:cs="Arial"/>
          <w:b/>
          <w:sz w:val="24"/>
          <w:szCs w:val="24"/>
          <w:u w:val="single"/>
        </w:rPr>
        <w:t xml:space="preserve"> am Beispiel der Baugruppe SM331</w:t>
      </w:r>
      <w:r w:rsidRPr="00EB1F6B">
        <w:rPr>
          <w:rFonts w:ascii="Arial" w:hAnsi="Arial" w:cs="Arial"/>
          <w:b/>
          <w:sz w:val="24"/>
          <w:szCs w:val="24"/>
          <w:u w:val="single"/>
        </w:rPr>
        <w:t>:</w:t>
      </w: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 xml:space="preserve">Hier eine Tabelle der jeweiligen </w:t>
      </w:r>
      <w:r w:rsidR="00400896" w:rsidRPr="00EB1F6B">
        <w:rPr>
          <w:rFonts w:ascii="Arial" w:hAnsi="Arial" w:cs="Arial"/>
          <w:sz w:val="24"/>
          <w:szCs w:val="24"/>
        </w:rPr>
        <w:t>Messbereiche der Baugruppe SM331</w:t>
      </w:r>
      <w:r w:rsidRPr="00EB1F6B">
        <w:rPr>
          <w:rFonts w:ascii="Arial" w:hAnsi="Arial" w:cs="Arial"/>
          <w:sz w:val="24"/>
          <w:szCs w:val="24"/>
        </w:rPr>
        <w:t>:</w:t>
      </w:r>
    </w:p>
    <w:tbl>
      <w:tblPr>
        <w:tblW w:w="0" w:type="auto"/>
        <w:tblLayout w:type="fixed"/>
        <w:tblCellMar>
          <w:left w:w="54" w:type="dxa"/>
          <w:right w:w="54" w:type="dxa"/>
        </w:tblCellMar>
        <w:tblLook w:val="0000" w:firstRow="0" w:lastRow="0" w:firstColumn="0" w:lastColumn="0" w:noHBand="0" w:noVBand="0"/>
      </w:tblPr>
      <w:tblGrid>
        <w:gridCol w:w="1755"/>
        <w:gridCol w:w="1701"/>
        <w:gridCol w:w="1701"/>
        <w:gridCol w:w="2680"/>
      </w:tblGrid>
      <w:tr w:rsidR="004171D8" w:rsidRPr="00EB1F6B">
        <w:tblPrEx>
          <w:tblCellMar>
            <w:top w:w="0" w:type="dxa"/>
            <w:bottom w:w="0" w:type="dxa"/>
          </w:tblCellMar>
        </w:tblPrEx>
        <w:trPr>
          <w:trHeight w:hRule="exact" w:val="270"/>
        </w:trPr>
        <w:tc>
          <w:tcPr>
            <w:tcW w:w="1755" w:type="dxa"/>
          </w:tcPr>
          <w:p w:rsidR="004171D8" w:rsidRPr="00EB1F6B" w:rsidRDefault="004171D8" w:rsidP="004D3BF3">
            <w:pPr>
              <w:rPr>
                <w:rFonts w:ascii="Arial" w:hAnsi="Arial" w:cs="Arial"/>
                <w:sz w:val="24"/>
                <w:szCs w:val="24"/>
              </w:rPr>
            </w:pPr>
          </w:p>
        </w:tc>
        <w:tc>
          <w:tcPr>
            <w:tcW w:w="1701" w:type="dxa"/>
          </w:tcPr>
          <w:p w:rsidR="004171D8" w:rsidRPr="00EB1F6B" w:rsidRDefault="004171D8" w:rsidP="004D3BF3">
            <w:pPr>
              <w:rPr>
                <w:rFonts w:ascii="Arial" w:hAnsi="Arial" w:cs="Arial"/>
                <w:sz w:val="24"/>
                <w:szCs w:val="24"/>
              </w:rPr>
            </w:pPr>
          </w:p>
        </w:tc>
        <w:tc>
          <w:tcPr>
            <w:tcW w:w="1701" w:type="dxa"/>
          </w:tcPr>
          <w:p w:rsidR="004171D8" w:rsidRPr="00EB1F6B" w:rsidRDefault="004171D8" w:rsidP="004D3BF3">
            <w:pPr>
              <w:rPr>
                <w:rFonts w:ascii="Arial" w:hAnsi="Arial" w:cs="Arial"/>
                <w:sz w:val="24"/>
                <w:szCs w:val="24"/>
              </w:rPr>
            </w:pPr>
          </w:p>
        </w:tc>
        <w:tc>
          <w:tcPr>
            <w:tcW w:w="2680" w:type="dxa"/>
          </w:tcPr>
          <w:p w:rsidR="004171D8" w:rsidRPr="00EB1F6B" w:rsidRDefault="004171D8" w:rsidP="004D3BF3">
            <w:pPr>
              <w:rPr>
                <w:rFonts w:ascii="Arial" w:hAnsi="Arial" w:cs="Arial"/>
                <w:sz w:val="24"/>
                <w:szCs w:val="24"/>
              </w:rPr>
            </w:pPr>
          </w:p>
        </w:tc>
      </w:tr>
      <w:tr w:rsidR="004171D8" w:rsidRPr="00EB1F6B">
        <w:tblPrEx>
          <w:tblCellMar>
            <w:top w:w="0" w:type="dxa"/>
            <w:bottom w:w="0" w:type="dxa"/>
          </w:tblCellMar>
        </w:tblPrEx>
        <w:tc>
          <w:tcPr>
            <w:tcW w:w="1755" w:type="dxa"/>
            <w:tcBorders>
              <w:top w:val="single" w:sz="12" w:space="0" w:color="auto"/>
              <w:left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Messbereich</w:t>
            </w:r>
          </w:p>
        </w:tc>
        <w:tc>
          <w:tcPr>
            <w:tcW w:w="1701" w:type="dxa"/>
            <w:tcBorders>
              <w:top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Messbereich</w:t>
            </w:r>
          </w:p>
        </w:tc>
        <w:tc>
          <w:tcPr>
            <w:tcW w:w="1701" w:type="dxa"/>
            <w:tcBorders>
              <w:top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Einheiten</w:t>
            </w:r>
          </w:p>
        </w:tc>
        <w:tc>
          <w:tcPr>
            <w:tcW w:w="2680" w:type="dxa"/>
            <w:tcBorders>
              <w:top w:val="single" w:sz="12" w:space="0" w:color="auto"/>
              <w:left w:val="single" w:sz="12" w:space="0" w:color="auto"/>
              <w:right w:val="single" w:sz="12"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Bereich</w:t>
            </w:r>
          </w:p>
        </w:tc>
      </w:tr>
      <w:tr w:rsidR="004171D8" w:rsidRPr="00EB1F6B">
        <w:tblPrEx>
          <w:tblCellMar>
            <w:top w:w="0" w:type="dxa"/>
            <w:bottom w:w="0" w:type="dxa"/>
          </w:tblCellMar>
        </w:tblPrEx>
        <w:trPr>
          <w:trHeight w:hRule="exact" w:val="270"/>
        </w:trPr>
        <w:tc>
          <w:tcPr>
            <w:tcW w:w="1755" w:type="dxa"/>
            <w:tcBorders>
              <w:left w:val="single" w:sz="12" w:space="0" w:color="auto"/>
              <w:bottom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10 V</w:t>
            </w:r>
          </w:p>
        </w:tc>
        <w:tc>
          <w:tcPr>
            <w:tcW w:w="1701" w:type="dxa"/>
            <w:tcBorders>
              <w:bottom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20 mA</w:t>
            </w:r>
          </w:p>
        </w:tc>
        <w:tc>
          <w:tcPr>
            <w:tcW w:w="1701" w:type="dxa"/>
            <w:tcBorders>
              <w:bottom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(dezimal)</w:t>
            </w:r>
          </w:p>
        </w:tc>
        <w:tc>
          <w:tcPr>
            <w:tcW w:w="2680" w:type="dxa"/>
            <w:tcBorders>
              <w:left w:val="single" w:sz="12" w:space="0" w:color="auto"/>
              <w:bottom w:val="single" w:sz="12" w:space="0" w:color="auto"/>
              <w:right w:val="single" w:sz="12" w:space="0" w:color="auto"/>
            </w:tcBorders>
          </w:tcPr>
          <w:p w:rsidR="004171D8" w:rsidRPr="00EB1F6B" w:rsidRDefault="004171D8" w:rsidP="004D3BF3">
            <w:pPr>
              <w:jc w:val="center"/>
              <w:rPr>
                <w:rFonts w:ascii="Arial" w:hAnsi="Arial" w:cs="Arial"/>
                <w:sz w:val="24"/>
                <w:szCs w:val="24"/>
              </w:rPr>
            </w:pPr>
          </w:p>
        </w:tc>
      </w:tr>
      <w:tr w:rsidR="004171D8" w:rsidRPr="00EB1F6B">
        <w:tblPrEx>
          <w:tblCellMar>
            <w:top w:w="0" w:type="dxa"/>
            <w:bottom w:w="0" w:type="dxa"/>
          </w:tblCellMar>
        </w:tblPrEx>
        <w:trPr>
          <w:trHeight w:hRule="exact" w:val="270"/>
        </w:trPr>
        <w:tc>
          <w:tcPr>
            <w:tcW w:w="1755" w:type="dxa"/>
            <w:tcBorders>
              <w:top w:val="single" w:sz="12" w:space="0" w:color="auto"/>
              <w:left w:val="single" w:sz="12" w:space="0" w:color="auto"/>
              <w:bottom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&gt;11,7589</w:t>
            </w:r>
          </w:p>
        </w:tc>
        <w:tc>
          <w:tcPr>
            <w:tcW w:w="1701" w:type="dxa"/>
            <w:tcBorders>
              <w:top w:val="single" w:sz="12" w:space="0" w:color="auto"/>
              <w:bottom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&gt;23,515</w:t>
            </w:r>
          </w:p>
        </w:tc>
        <w:tc>
          <w:tcPr>
            <w:tcW w:w="1701" w:type="dxa"/>
            <w:tcBorders>
              <w:top w:val="single" w:sz="12" w:space="0" w:color="auto"/>
              <w:bottom w:val="single" w:sz="12" w:space="0" w:color="auto"/>
              <w:right w:val="single" w:sz="12"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128</w:t>
            </w:r>
          </w:p>
        </w:tc>
        <w:tc>
          <w:tcPr>
            <w:tcW w:w="2680" w:type="dxa"/>
            <w:tcBorders>
              <w:top w:val="single" w:sz="12" w:space="0" w:color="auto"/>
              <w:left w:val="single" w:sz="12" w:space="0" w:color="auto"/>
              <w:bottom w:val="single" w:sz="12" w:space="0" w:color="auto"/>
              <w:right w:val="single" w:sz="12" w:space="0" w:color="auto"/>
            </w:tcBorders>
          </w:tcPr>
          <w:p w:rsidR="004171D8" w:rsidRPr="00EB1F6B" w:rsidRDefault="004171D8" w:rsidP="004D3BF3">
            <w:pPr>
              <w:rPr>
                <w:rFonts w:ascii="Arial" w:hAnsi="Arial" w:cs="Arial"/>
                <w:sz w:val="24"/>
                <w:szCs w:val="24"/>
              </w:rPr>
            </w:pPr>
            <w:r w:rsidRPr="00EB1F6B">
              <w:rPr>
                <w:rFonts w:ascii="Arial" w:hAnsi="Arial" w:cs="Arial"/>
                <w:sz w:val="24"/>
                <w:szCs w:val="24"/>
              </w:rPr>
              <w:t>Überlauf</w:t>
            </w:r>
          </w:p>
        </w:tc>
      </w:tr>
      <w:tr w:rsidR="004171D8" w:rsidRPr="00EB1F6B">
        <w:tblPrEx>
          <w:tblCellMar>
            <w:top w:w="0" w:type="dxa"/>
            <w:bottom w:w="0" w:type="dxa"/>
          </w:tblCellMar>
        </w:tblPrEx>
        <w:tc>
          <w:tcPr>
            <w:tcW w:w="1755" w:type="dxa"/>
            <w:tcBorders>
              <w:left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11,7589</w:t>
            </w:r>
          </w:p>
        </w:tc>
        <w:tc>
          <w:tcPr>
            <w:tcW w:w="1701" w:type="dxa"/>
            <w:tcBorders>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23,515</w:t>
            </w:r>
          </w:p>
        </w:tc>
        <w:tc>
          <w:tcPr>
            <w:tcW w:w="1701" w:type="dxa"/>
            <w:tcBorders>
              <w:right w:val="single" w:sz="12"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127</w:t>
            </w:r>
          </w:p>
        </w:tc>
        <w:tc>
          <w:tcPr>
            <w:tcW w:w="2680" w:type="dxa"/>
            <w:tcBorders>
              <w:left w:val="single" w:sz="12" w:space="0" w:color="auto"/>
              <w:right w:val="single" w:sz="12" w:space="0" w:color="auto"/>
            </w:tcBorders>
          </w:tcPr>
          <w:p w:rsidR="004171D8" w:rsidRPr="00EB1F6B" w:rsidRDefault="004171D8" w:rsidP="004D3BF3">
            <w:pPr>
              <w:rPr>
                <w:rFonts w:ascii="Arial" w:hAnsi="Arial" w:cs="Arial"/>
                <w:sz w:val="24"/>
                <w:szCs w:val="24"/>
              </w:rPr>
            </w:pPr>
            <w:r w:rsidRPr="00EB1F6B">
              <w:rPr>
                <w:rFonts w:ascii="Arial" w:hAnsi="Arial" w:cs="Arial"/>
                <w:sz w:val="24"/>
                <w:szCs w:val="24"/>
              </w:rPr>
              <w:t>Übersteuerungs-</w:t>
            </w:r>
          </w:p>
        </w:tc>
      </w:tr>
      <w:tr w:rsidR="004171D8" w:rsidRPr="00EB1F6B">
        <w:tblPrEx>
          <w:tblCellMar>
            <w:top w:w="0" w:type="dxa"/>
            <w:bottom w:w="0" w:type="dxa"/>
          </w:tblCellMar>
        </w:tblPrEx>
        <w:trPr>
          <w:trHeight w:hRule="exact" w:val="270"/>
        </w:trPr>
        <w:tc>
          <w:tcPr>
            <w:tcW w:w="1755" w:type="dxa"/>
            <w:tcBorders>
              <w:left w:val="single" w:sz="12" w:space="0" w:color="auto"/>
              <w:bottom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&gt;10,00</w:t>
            </w:r>
          </w:p>
        </w:tc>
        <w:tc>
          <w:tcPr>
            <w:tcW w:w="1701" w:type="dxa"/>
            <w:tcBorders>
              <w:bottom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&gt;20,00</w:t>
            </w:r>
          </w:p>
        </w:tc>
        <w:tc>
          <w:tcPr>
            <w:tcW w:w="1701" w:type="dxa"/>
            <w:tcBorders>
              <w:bottom w:val="single" w:sz="12" w:space="0" w:color="auto"/>
              <w:right w:val="single" w:sz="12" w:space="0" w:color="auto"/>
            </w:tcBorders>
          </w:tcPr>
          <w:p w:rsidR="004171D8" w:rsidRPr="00EB1F6B" w:rsidRDefault="004171D8" w:rsidP="004D3BF3">
            <w:pPr>
              <w:jc w:val="center"/>
              <w:rPr>
                <w:rFonts w:ascii="Arial" w:hAnsi="Arial" w:cs="Arial"/>
                <w:sz w:val="24"/>
                <w:szCs w:val="24"/>
              </w:rPr>
            </w:pPr>
          </w:p>
        </w:tc>
        <w:tc>
          <w:tcPr>
            <w:tcW w:w="2680" w:type="dxa"/>
            <w:tcBorders>
              <w:left w:val="single" w:sz="12" w:space="0" w:color="auto"/>
              <w:bottom w:val="single" w:sz="12" w:space="0" w:color="auto"/>
              <w:right w:val="single" w:sz="12" w:space="0" w:color="auto"/>
            </w:tcBorders>
          </w:tcPr>
          <w:p w:rsidR="004171D8" w:rsidRPr="00EB1F6B" w:rsidRDefault="004171D8" w:rsidP="004D3BF3">
            <w:pPr>
              <w:rPr>
                <w:rFonts w:ascii="Arial" w:hAnsi="Arial" w:cs="Arial"/>
                <w:sz w:val="24"/>
                <w:szCs w:val="24"/>
              </w:rPr>
            </w:pPr>
            <w:r w:rsidRPr="00EB1F6B">
              <w:rPr>
                <w:rFonts w:ascii="Arial" w:hAnsi="Arial" w:cs="Arial"/>
                <w:sz w:val="24"/>
                <w:szCs w:val="24"/>
              </w:rPr>
              <w:t>bereich</w:t>
            </w:r>
          </w:p>
        </w:tc>
      </w:tr>
      <w:tr w:rsidR="004171D8" w:rsidRPr="00EB1F6B">
        <w:tblPrEx>
          <w:tblCellMar>
            <w:top w:w="0" w:type="dxa"/>
            <w:bottom w:w="0" w:type="dxa"/>
          </w:tblCellMar>
        </w:tblPrEx>
        <w:tc>
          <w:tcPr>
            <w:tcW w:w="1755" w:type="dxa"/>
            <w:tcBorders>
              <w:top w:val="single" w:sz="12" w:space="0" w:color="auto"/>
              <w:left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10,00</w:t>
            </w:r>
          </w:p>
        </w:tc>
        <w:tc>
          <w:tcPr>
            <w:tcW w:w="1701" w:type="dxa"/>
            <w:tcBorders>
              <w:top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20,00</w:t>
            </w:r>
          </w:p>
        </w:tc>
        <w:tc>
          <w:tcPr>
            <w:tcW w:w="1701" w:type="dxa"/>
            <w:tcBorders>
              <w:top w:val="single" w:sz="12" w:space="0" w:color="auto"/>
              <w:right w:val="single" w:sz="12" w:space="0" w:color="auto"/>
            </w:tcBorders>
          </w:tcPr>
          <w:p w:rsidR="004171D8" w:rsidRPr="00EB1F6B" w:rsidRDefault="004171D8" w:rsidP="004D3BF3">
            <w:pPr>
              <w:jc w:val="center"/>
              <w:rPr>
                <w:rFonts w:ascii="Arial" w:hAnsi="Arial" w:cs="Arial"/>
                <w:b/>
                <w:sz w:val="24"/>
                <w:szCs w:val="24"/>
              </w:rPr>
            </w:pPr>
            <w:r w:rsidRPr="00EB1F6B">
              <w:rPr>
                <w:rFonts w:ascii="Arial" w:hAnsi="Arial" w:cs="Arial"/>
                <w:b/>
                <w:sz w:val="24"/>
                <w:szCs w:val="24"/>
              </w:rPr>
              <w:t>108</w:t>
            </w:r>
          </w:p>
        </w:tc>
        <w:tc>
          <w:tcPr>
            <w:tcW w:w="2680" w:type="dxa"/>
            <w:tcBorders>
              <w:top w:val="single" w:sz="12" w:space="0" w:color="auto"/>
              <w:left w:val="single" w:sz="12" w:space="0" w:color="auto"/>
              <w:right w:val="single" w:sz="12" w:space="0" w:color="auto"/>
            </w:tcBorders>
          </w:tcPr>
          <w:p w:rsidR="004171D8" w:rsidRPr="00EB1F6B" w:rsidRDefault="004171D8" w:rsidP="004D3BF3">
            <w:pPr>
              <w:rPr>
                <w:rFonts w:ascii="Arial" w:hAnsi="Arial" w:cs="Arial"/>
                <w:sz w:val="24"/>
                <w:szCs w:val="24"/>
              </w:rPr>
            </w:pPr>
          </w:p>
        </w:tc>
      </w:tr>
      <w:tr w:rsidR="004171D8" w:rsidRPr="00EB1F6B">
        <w:tblPrEx>
          <w:tblCellMar>
            <w:top w:w="0" w:type="dxa"/>
            <w:bottom w:w="0" w:type="dxa"/>
          </w:tblCellMar>
        </w:tblPrEx>
        <w:tc>
          <w:tcPr>
            <w:tcW w:w="1755" w:type="dxa"/>
            <w:tcBorders>
              <w:left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7,50</w:t>
            </w:r>
          </w:p>
        </w:tc>
        <w:tc>
          <w:tcPr>
            <w:tcW w:w="1701" w:type="dxa"/>
            <w:tcBorders>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15,00</w:t>
            </w:r>
          </w:p>
        </w:tc>
        <w:tc>
          <w:tcPr>
            <w:tcW w:w="1701" w:type="dxa"/>
            <w:tcBorders>
              <w:right w:val="single" w:sz="12"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81</w:t>
            </w:r>
          </w:p>
        </w:tc>
        <w:tc>
          <w:tcPr>
            <w:tcW w:w="2680" w:type="dxa"/>
            <w:tcBorders>
              <w:left w:val="single" w:sz="12" w:space="0" w:color="auto"/>
              <w:right w:val="single" w:sz="12" w:space="0" w:color="auto"/>
            </w:tcBorders>
          </w:tcPr>
          <w:p w:rsidR="004171D8" w:rsidRPr="00EB1F6B" w:rsidRDefault="004171D8" w:rsidP="004D3BF3">
            <w:pPr>
              <w:rPr>
                <w:rFonts w:ascii="Arial" w:hAnsi="Arial" w:cs="Arial"/>
                <w:sz w:val="24"/>
                <w:szCs w:val="24"/>
              </w:rPr>
            </w:pPr>
          </w:p>
        </w:tc>
      </w:tr>
      <w:tr w:rsidR="004171D8" w:rsidRPr="00EB1F6B">
        <w:tblPrEx>
          <w:tblCellMar>
            <w:top w:w="0" w:type="dxa"/>
            <w:bottom w:w="0" w:type="dxa"/>
          </w:tblCellMar>
        </w:tblPrEx>
        <w:tc>
          <w:tcPr>
            <w:tcW w:w="1755" w:type="dxa"/>
            <w:tcBorders>
              <w:left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5,00</w:t>
            </w:r>
          </w:p>
        </w:tc>
        <w:tc>
          <w:tcPr>
            <w:tcW w:w="1701" w:type="dxa"/>
            <w:tcBorders>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10,00</w:t>
            </w:r>
          </w:p>
        </w:tc>
        <w:tc>
          <w:tcPr>
            <w:tcW w:w="1701" w:type="dxa"/>
            <w:tcBorders>
              <w:right w:val="single" w:sz="12"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54</w:t>
            </w:r>
          </w:p>
        </w:tc>
        <w:tc>
          <w:tcPr>
            <w:tcW w:w="2680" w:type="dxa"/>
            <w:tcBorders>
              <w:left w:val="single" w:sz="12" w:space="0" w:color="auto"/>
              <w:right w:val="single" w:sz="12" w:space="0" w:color="auto"/>
            </w:tcBorders>
          </w:tcPr>
          <w:p w:rsidR="004171D8" w:rsidRPr="00EB1F6B" w:rsidRDefault="004171D8" w:rsidP="004D3BF3">
            <w:pPr>
              <w:rPr>
                <w:rFonts w:ascii="Arial" w:hAnsi="Arial" w:cs="Arial"/>
                <w:sz w:val="24"/>
                <w:szCs w:val="24"/>
              </w:rPr>
            </w:pPr>
            <w:r w:rsidRPr="00EB1F6B">
              <w:rPr>
                <w:rFonts w:ascii="Arial" w:hAnsi="Arial" w:cs="Arial"/>
                <w:sz w:val="24"/>
                <w:szCs w:val="24"/>
              </w:rPr>
              <w:t>Nennbereich</w:t>
            </w:r>
          </w:p>
        </w:tc>
      </w:tr>
      <w:tr w:rsidR="004171D8" w:rsidRPr="00EB1F6B">
        <w:tblPrEx>
          <w:tblCellMar>
            <w:top w:w="0" w:type="dxa"/>
            <w:bottom w:w="0" w:type="dxa"/>
          </w:tblCellMar>
        </w:tblPrEx>
        <w:tc>
          <w:tcPr>
            <w:tcW w:w="1755" w:type="dxa"/>
            <w:tcBorders>
              <w:left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2,50</w:t>
            </w:r>
          </w:p>
        </w:tc>
        <w:tc>
          <w:tcPr>
            <w:tcW w:w="1701" w:type="dxa"/>
            <w:tcBorders>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5,00</w:t>
            </w:r>
          </w:p>
        </w:tc>
        <w:tc>
          <w:tcPr>
            <w:tcW w:w="1701" w:type="dxa"/>
            <w:tcBorders>
              <w:right w:val="single" w:sz="12"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27</w:t>
            </w:r>
          </w:p>
        </w:tc>
        <w:tc>
          <w:tcPr>
            <w:tcW w:w="2680" w:type="dxa"/>
            <w:tcBorders>
              <w:left w:val="single" w:sz="12" w:space="0" w:color="auto"/>
              <w:right w:val="single" w:sz="12" w:space="0" w:color="auto"/>
            </w:tcBorders>
          </w:tcPr>
          <w:p w:rsidR="004171D8" w:rsidRPr="00EB1F6B" w:rsidRDefault="004171D8" w:rsidP="004D3BF3">
            <w:pPr>
              <w:rPr>
                <w:rFonts w:ascii="Arial" w:hAnsi="Arial" w:cs="Arial"/>
                <w:sz w:val="24"/>
                <w:szCs w:val="24"/>
              </w:rPr>
            </w:pPr>
          </w:p>
        </w:tc>
      </w:tr>
      <w:tr w:rsidR="004171D8" w:rsidRPr="00EB1F6B">
        <w:tblPrEx>
          <w:tblCellMar>
            <w:top w:w="0" w:type="dxa"/>
            <w:bottom w:w="0" w:type="dxa"/>
          </w:tblCellMar>
        </w:tblPrEx>
        <w:trPr>
          <w:trHeight w:hRule="exact" w:val="270"/>
        </w:trPr>
        <w:tc>
          <w:tcPr>
            <w:tcW w:w="1755" w:type="dxa"/>
            <w:tcBorders>
              <w:left w:val="single" w:sz="12" w:space="0" w:color="auto"/>
              <w:bottom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0,00</w:t>
            </w:r>
          </w:p>
        </w:tc>
        <w:tc>
          <w:tcPr>
            <w:tcW w:w="1701" w:type="dxa"/>
            <w:tcBorders>
              <w:bottom w:val="single" w:sz="12" w:space="0" w:color="auto"/>
              <w:right w:val="single" w:sz="6"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0,00</w:t>
            </w:r>
          </w:p>
        </w:tc>
        <w:tc>
          <w:tcPr>
            <w:tcW w:w="1701" w:type="dxa"/>
            <w:tcBorders>
              <w:bottom w:val="single" w:sz="12" w:space="0" w:color="auto"/>
              <w:right w:val="single" w:sz="12" w:space="0" w:color="auto"/>
            </w:tcBorders>
          </w:tcPr>
          <w:p w:rsidR="004171D8" w:rsidRPr="00EB1F6B" w:rsidRDefault="004171D8" w:rsidP="004D3BF3">
            <w:pPr>
              <w:jc w:val="center"/>
              <w:rPr>
                <w:rFonts w:ascii="Arial" w:hAnsi="Arial" w:cs="Arial"/>
                <w:sz w:val="24"/>
                <w:szCs w:val="24"/>
              </w:rPr>
            </w:pPr>
            <w:r w:rsidRPr="00EB1F6B">
              <w:rPr>
                <w:rFonts w:ascii="Arial" w:hAnsi="Arial" w:cs="Arial"/>
                <w:sz w:val="24"/>
                <w:szCs w:val="24"/>
              </w:rPr>
              <w:t>0</w:t>
            </w:r>
          </w:p>
        </w:tc>
        <w:tc>
          <w:tcPr>
            <w:tcW w:w="2680" w:type="dxa"/>
            <w:tcBorders>
              <w:left w:val="single" w:sz="12" w:space="0" w:color="auto"/>
              <w:bottom w:val="single" w:sz="12" w:space="0" w:color="auto"/>
              <w:right w:val="single" w:sz="12" w:space="0" w:color="auto"/>
            </w:tcBorders>
          </w:tcPr>
          <w:p w:rsidR="004171D8" w:rsidRPr="00EB1F6B" w:rsidRDefault="004171D8" w:rsidP="004D3BF3">
            <w:pPr>
              <w:rPr>
                <w:rFonts w:ascii="Arial" w:hAnsi="Arial" w:cs="Arial"/>
                <w:sz w:val="24"/>
                <w:szCs w:val="24"/>
              </w:rPr>
            </w:pPr>
          </w:p>
        </w:tc>
      </w:tr>
    </w:tbl>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b/>
          <w:sz w:val="24"/>
          <w:szCs w:val="24"/>
          <w:u w:val="single"/>
        </w:rPr>
      </w:pPr>
      <w:r w:rsidRPr="00EB1F6B">
        <w:rPr>
          <w:rFonts w:ascii="Arial" w:hAnsi="Arial" w:cs="Arial"/>
          <w:b/>
          <w:sz w:val="24"/>
          <w:szCs w:val="24"/>
          <w:u w:val="single"/>
        </w:rPr>
        <w:t>Einlesen eines Analogwertes mit Vorzeichen:</w:t>
      </w:r>
    </w:p>
    <w:p w:rsidR="004171D8" w:rsidRPr="00EB1F6B" w:rsidRDefault="004171D8" w:rsidP="004171D8">
      <w:pPr>
        <w:rPr>
          <w:rFonts w:ascii="Arial" w:hAnsi="Arial" w:cs="Arial"/>
          <w:b/>
          <w:sz w:val="24"/>
          <w:szCs w:val="24"/>
          <w:u w:val="single"/>
        </w:rPr>
      </w:pPr>
    </w:p>
    <w:p w:rsidR="004171D8" w:rsidRPr="00EB1F6B" w:rsidRDefault="004171D8" w:rsidP="004171D8">
      <w:pPr>
        <w:rPr>
          <w:rFonts w:ascii="Arial" w:hAnsi="Arial" w:cs="Arial"/>
          <w:sz w:val="24"/>
          <w:szCs w:val="24"/>
        </w:rPr>
      </w:pPr>
      <w:r w:rsidRPr="00EB1F6B">
        <w:rPr>
          <w:rFonts w:ascii="Arial" w:hAnsi="Arial" w:cs="Arial"/>
          <w:sz w:val="24"/>
          <w:szCs w:val="24"/>
        </w:rPr>
        <w:t>Wie anfangs beschrieben liegt das Vorzeichen immer im Bit Nummer 15.</w:t>
      </w:r>
    </w:p>
    <w:p w:rsidR="004171D8" w:rsidRPr="00EB1F6B" w:rsidRDefault="004171D8" w:rsidP="004171D8">
      <w:pPr>
        <w:rPr>
          <w:rFonts w:ascii="Arial" w:hAnsi="Arial" w:cs="Arial"/>
          <w:sz w:val="24"/>
          <w:szCs w:val="24"/>
        </w:rPr>
      </w:pPr>
      <w:r w:rsidRPr="00EB1F6B">
        <w:rPr>
          <w:rFonts w:ascii="Arial" w:hAnsi="Arial" w:cs="Arial"/>
          <w:sz w:val="24"/>
          <w:szCs w:val="24"/>
        </w:rPr>
        <w:t>Um den eingelesenen Wert rechtsbündig und ohne Vorzeichen weiterverarbeiten zu können,</w:t>
      </w:r>
    </w:p>
    <w:p w:rsidR="004171D8" w:rsidRPr="00EB1F6B" w:rsidRDefault="004171D8" w:rsidP="004171D8">
      <w:pPr>
        <w:rPr>
          <w:rFonts w:ascii="Arial" w:hAnsi="Arial" w:cs="Arial"/>
          <w:sz w:val="24"/>
          <w:szCs w:val="24"/>
        </w:rPr>
      </w:pPr>
      <w:r w:rsidRPr="00EB1F6B">
        <w:rPr>
          <w:rFonts w:ascii="Arial" w:hAnsi="Arial" w:cs="Arial"/>
          <w:sz w:val="24"/>
          <w:szCs w:val="24"/>
        </w:rPr>
        <w:t>muss das Vorzeichen herausgeschoben werden. Bei einem 15-Bit-Analogwert (+VZ) kann dies</w:t>
      </w:r>
    </w:p>
    <w:p w:rsidR="004171D8" w:rsidRPr="00EB1F6B" w:rsidRDefault="004171D8" w:rsidP="004171D8">
      <w:pPr>
        <w:rPr>
          <w:rFonts w:ascii="Arial" w:hAnsi="Arial" w:cs="Arial"/>
          <w:sz w:val="24"/>
          <w:szCs w:val="24"/>
        </w:rPr>
      </w:pPr>
      <w:r w:rsidRPr="00EB1F6B">
        <w:rPr>
          <w:rFonts w:ascii="Arial" w:hAnsi="Arial" w:cs="Arial"/>
          <w:sz w:val="24"/>
          <w:szCs w:val="24"/>
        </w:rPr>
        <w:t>nach folgendem Beispielprogramm realisiert werden:</w:t>
      </w: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i/>
          <w:szCs w:val="24"/>
        </w:rPr>
      </w:pPr>
      <w:r w:rsidRPr="00EB1F6B">
        <w:rPr>
          <w:rFonts w:ascii="Arial" w:hAnsi="Arial" w:cs="Arial"/>
          <w:i/>
          <w:szCs w:val="24"/>
        </w:rPr>
        <w:tab/>
      </w:r>
      <w:r w:rsidRPr="00EB1F6B">
        <w:rPr>
          <w:rFonts w:ascii="Arial" w:hAnsi="Arial" w:cs="Arial"/>
          <w:b/>
          <w:i/>
          <w:szCs w:val="24"/>
        </w:rPr>
        <w:t>L PEW 304</w:t>
      </w:r>
      <w:r w:rsidRPr="00EB1F6B">
        <w:rPr>
          <w:rFonts w:ascii="Arial" w:hAnsi="Arial" w:cs="Arial"/>
          <w:i/>
          <w:szCs w:val="24"/>
        </w:rPr>
        <w:tab/>
        <w:t>// laden eines 15-Bit-Analogwertes (+VZ)</w:t>
      </w:r>
    </w:p>
    <w:p w:rsidR="004171D8" w:rsidRPr="00EB1F6B" w:rsidRDefault="004171D8" w:rsidP="004171D8">
      <w:pPr>
        <w:rPr>
          <w:rFonts w:ascii="Arial" w:hAnsi="Arial" w:cs="Arial"/>
          <w:i/>
          <w:szCs w:val="24"/>
        </w:rPr>
      </w:pPr>
    </w:p>
    <w:p w:rsidR="004171D8" w:rsidRPr="00EB1F6B" w:rsidRDefault="004171D8" w:rsidP="004171D8">
      <w:pPr>
        <w:rPr>
          <w:rFonts w:ascii="Arial" w:hAnsi="Arial" w:cs="Arial"/>
          <w:i/>
          <w:szCs w:val="24"/>
        </w:rPr>
      </w:pPr>
      <w:r w:rsidRPr="00EB1F6B">
        <w:rPr>
          <w:rFonts w:ascii="Arial" w:hAnsi="Arial" w:cs="Arial"/>
          <w:i/>
          <w:szCs w:val="24"/>
        </w:rPr>
        <w:tab/>
      </w:r>
      <w:r w:rsidRPr="00EB1F6B">
        <w:rPr>
          <w:rFonts w:ascii="Arial" w:hAnsi="Arial" w:cs="Arial"/>
          <w:b/>
          <w:i/>
          <w:szCs w:val="24"/>
        </w:rPr>
        <w:t>T MW 20</w:t>
      </w:r>
      <w:r w:rsidR="003837F2" w:rsidRPr="00EB1F6B">
        <w:rPr>
          <w:rFonts w:ascii="Arial" w:hAnsi="Arial" w:cs="Arial"/>
          <w:i/>
          <w:szCs w:val="24"/>
        </w:rPr>
        <w:tab/>
        <w:t>// transferieren in ein</w:t>
      </w:r>
      <w:r w:rsidRPr="00EB1F6B">
        <w:rPr>
          <w:rFonts w:ascii="Arial" w:hAnsi="Arial" w:cs="Arial"/>
          <w:i/>
          <w:szCs w:val="24"/>
        </w:rPr>
        <w:t xml:space="preserve"> Merkerwort 20</w:t>
      </w:r>
    </w:p>
    <w:p w:rsidR="004171D8" w:rsidRPr="00EB1F6B" w:rsidRDefault="004171D8" w:rsidP="004171D8">
      <w:pPr>
        <w:rPr>
          <w:rFonts w:ascii="Arial" w:hAnsi="Arial" w:cs="Arial"/>
          <w:i/>
          <w:szCs w:val="24"/>
        </w:rPr>
      </w:pPr>
    </w:p>
    <w:p w:rsidR="004171D8" w:rsidRPr="00EB1F6B" w:rsidRDefault="004171D8" w:rsidP="004171D8">
      <w:pPr>
        <w:rPr>
          <w:rFonts w:ascii="Arial" w:hAnsi="Arial" w:cs="Arial"/>
          <w:i/>
          <w:szCs w:val="24"/>
        </w:rPr>
      </w:pPr>
      <w:r w:rsidRPr="00EB1F6B">
        <w:rPr>
          <w:rFonts w:ascii="Arial" w:hAnsi="Arial" w:cs="Arial"/>
          <w:i/>
          <w:szCs w:val="24"/>
        </w:rPr>
        <w:tab/>
      </w:r>
      <w:r w:rsidRPr="00EB1F6B">
        <w:rPr>
          <w:rFonts w:ascii="Arial" w:hAnsi="Arial" w:cs="Arial"/>
          <w:b/>
          <w:i/>
          <w:szCs w:val="24"/>
        </w:rPr>
        <w:t>U M 20.7</w:t>
      </w:r>
      <w:r w:rsidRPr="00EB1F6B">
        <w:rPr>
          <w:rFonts w:ascii="Arial" w:hAnsi="Arial" w:cs="Arial"/>
          <w:i/>
          <w:szCs w:val="24"/>
        </w:rPr>
        <w:tab/>
        <w:t xml:space="preserve">// Abfrage </w:t>
      </w:r>
      <w:r w:rsidR="003837F2" w:rsidRPr="00EB1F6B">
        <w:rPr>
          <w:rFonts w:ascii="Arial" w:hAnsi="Arial" w:cs="Arial"/>
          <w:i/>
          <w:szCs w:val="24"/>
        </w:rPr>
        <w:t xml:space="preserve">der Polarität </w:t>
      </w:r>
      <w:r w:rsidRPr="00EB1F6B">
        <w:rPr>
          <w:rFonts w:ascii="Arial" w:hAnsi="Arial" w:cs="Arial"/>
          <w:i/>
          <w:szCs w:val="24"/>
        </w:rPr>
        <w:t>und</w:t>
      </w:r>
    </w:p>
    <w:p w:rsidR="004171D8" w:rsidRPr="00EB1F6B" w:rsidRDefault="004171D8" w:rsidP="004171D8">
      <w:pPr>
        <w:rPr>
          <w:rFonts w:ascii="Arial" w:hAnsi="Arial" w:cs="Arial"/>
          <w:i/>
          <w:szCs w:val="24"/>
        </w:rPr>
      </w:pPr>
      <w:r w:rsidRPr="00EB1F6B">
        <w:rPr>
          <w:rFonts w:ascii="Arial" w:hAnsi="Arial" w:cs="Arial"/>
          <w:i/>
          <w:szCs w:val="24"/>
        </w:rPr>
        <w:tab/>
      </w:r>
      <w:r w:rsidRPr="00EB1F6B">
        <w:rPr>
          <w:rFonts w:ascii="Arial" w:hAnsi="Arial" w:cs="Arial"/>
          <w:b/>
          <w:i/>
          <w:szCs w:val="24"/>
        </w:rPr>
        <w:t>= A 5.0</w:t>
      </w:r>
      <w:r w:rsidRPr="00EB1F6B">
        <w:rPr>
          <w:rFonts w:ascii="Arial" w:hAnsi="Arial" w:cs="Arial"/>
          <w:b/>
          <w:i/>
          <w:szCs w:val="24"/>
        </w:rPr>
        <w:tab/>
      </w:r>
      <w:r w:rsidRPr="00EB1F6B">
        <w:rPr>
          <w:rFonts w:ascii="Arial" w:hAnsi="Arial" w:cs="Arial"/>
          <w:i/>
          <w:szCs w:val="24"/>
        </w:rPr>
        <w:t xml:space="preserve"> </w:t>
      </w:r>
      <w:r w:rsidRPr="00EB1F6B">
        <w:rPr>
          <w:rFonts w:ascii="Arial" w:hAnsi="Arial" w:cs="Arial"/>
          <w:i/>
          <w:szCs w:val="24"/>
        </w:rPr>
        <w:tab/>
        <w:t>// Anzeige der Polarität</w:t>
      </w:r>
      <w:r w:rsidR="003837F2" w:rsidRPr="00EB1F6B">
        <w:rPr>
          <w:rFonts w:ascii="Arial" w:hAnsi="Arial" w:cs="Arial"/>
          <w:i/>
          <w:szCs w:val="24"/>
        </w:rPr>
        <w:t xml:space="preserve"> am A5.0</w:t>
      </w:r>
    </w:p>
    <w:p w:rsidR="004171D8" w:rsidRPr="00EB1F6B" w:rsidRDefault="004171D8" w:rsidP="004171D8">
      <w:pPr>
        <w:rPr>
          <w:rFonts w:ascii="Arial" w:hAnsi="Arial" w:cs="Arial"/>
          <w:i/>
          <w:szCs w:val="24"/>
        </w:rPr>
      </w:pPr>
    </w:p>
    <w:p w:rsidR="009200B6" w:rsidRPr="00EB1F6B" w:rsidRDefault="004171D8" w:rsidP="009200B6">
      <w:pPr>
        <w:ind w:left="2127" w:hanging="1422"/>
        <w:rPr>
          <w:rFonts w:ascii="Arial" w:hAnsi="Arial" w:cs="Arial"/>
          <w:i/>
          <w:szCs w:val="24"/>
        </w:rPr>
      </w:pPr>
      <w:r w:rsidRPr="00EB1F6B">
        <w:rPr>
          <w:rFonts w:ascii="Arial" w:hAnsi="Arial" w:cs="Arial"/>
          <w:b/>
          <w:i/>
          <w:szCs w:val="24"/>
        </w:rPr>
        <w:t>SLW 1</w:t>
      </w:r>
      <w:r w:rsidRPr="00EB1F6B">
        <w:rPr>
          <w:rFonts w:ascii="Arial" w:hAnsi="Arial" w:cs="Arial"/>
          <w:i/>
          <w:szCs w:val="24"/>
        </w:rPr>
        <w:tab/>
      </w:r>
      <w:r w:rsidR="009200B6" w:rsidRPr="00EB1F6B">
        <w:rPr>
          <w:rFonts w:ascii="Arial" w:hAnsi="Arial" w:cs="Arial"/>
          <w:i/>
          <w:szCs w:val="24"/>
        </w:rPr>
        <w:t>// verschieben um eine Stelle nach links</w:t>
      </w:r>
    </w:p>
    <w:p w:rsidR="004171D8" w:rsidRPr="00EB1F6B" w:rsidRDefault="009200B6" w:rsidP="009200B6">
      <w:pPr>
        <w:ind w:left="2127"/>
        <w:rPr>
          <w:rFonts w:ascii="Arial" w:hAnsi="Arial" w:cs="Arial"/>
          <w:i/>
          <w:szCs w:val="24"/>
        </w:rPr>
      </w:pPr>
      <w:r w:rsidRPr="00EB1F6B">
        <w:rPr>
          <w:rFonts w:ascii="Arial" w:hAnsi="Arial" w:cs="Arial"/>
          <w:i/>
          <w:szCs w:val="24"/>
        </w:rPr>
        <w:t>//</w:t>
      </w:r>
      <w:r w:rsidRPr="00EB1F6B">
        <w:rPr>
          <w:rFonts w:ascii="Arial" w:hAnsi="Arial" w:cs="Arial"/>
          <w:b/>
          <w:i/>
          <w:szCs w:val="24"/>
        </w:rPr>
        <w:t xml:space="preserve"> </w:t>
      </w:r>
      <w:r w:rsidR="004171D8" w:rsidRPr="00EB1F6B">
        <w:rPr>
          <w:rFonts w:ascii="Arial" w:hAnsi="Arial" w:cs="Arial"/>
          <w:i/>
          <w:szCs w:val="24"/>
        </w:rPr>
        <w:t>(eine 0 wird von rechts nachgeschoben), das Vorzeichen verschwindet</w:t>
      </w:r>
    </w:p>
    <w:p w:rsidR="004171D8" w:rsidRPr="00EB1F6B" w:rsidRDefault="004171D8" w:rsidP="004171D8">
      <w:pPr>
        <w:rPr>
          <w:rFonts w:ascii="Arial" w:hAnsi="Arial" w:cs="Arial"/>
          <w:i/>
          <w:szCs w:val="24"/>
        </w:rPr>
      </w:pPr>
      <w:r w:rsidRPr="00EB1F6B">
        <w:rPr>
          <w:rFonts w:ascii="Arial" w:hAnsi="Arial" w:cs="Arial"/>
          <w:i/>
          <w:szCs w:val="24"/>
        </w:rPr>
        <w:t xml:space="preserve"> </w:t>
      </w:r>
    </w:p>
    <w:p w:rsidR="004171D8" w:rsidRPr="00EB1F6B" w:rsidRDefault="004171D8" w:rsidP="004171D8">
      <w:pPr>
        <w:rPr>
          <w:rFonts w:ascii="Arial" w:hAnsi="Arial" w:cs="Arial"/>
          <w:i/>
          <w:szCs w:val="24"/>
        </w:rPr>
      </w:pPr>
      <w:r w:rsidRPr="00EB1F6B">
        <w:rPr>
          <w:rFonts w:ascii="Arial" w:hAnsi="Arial" w:cs="Arial"/>
          <w:i/>
          <w:szCs w:val="24"/>
        </w:rPr>
        <w:tab/>
      </w:r>
      <w:r w:rsidRPr="00EB1F6B">
        <w:rPr>
          <w:rFonts w:ascii="Arial" w:hAnsi="Arial" w:cs="Arial"/>
          <w:b/>
          <w:i/>
          <w:szCs w:val="24"/>
        </w:rPr>
        <w:t>SRW 1</w:t>
      </w:r>
      <w:r w:rsidRPr="00EB1F6B">
        <w:rPr>
          <w:rFonts w:ascii="Arial" w:hAnsi="Arial" w:cs="Arial"/>
          <w:i/>
          <w:szCs w:val="24"/>
        </w:rPr>
        <w:tab/>
      </w:r>
      <w:r w:rsidRPr="00EB1F6B">
        <w:rPr>
          <w:rFonts w:ascii="Arial" w:hAnsi="Arial" w:cs="Arial"/>
          <w:i/>
          <w:szCs w:val="24"/>
        </w:rPr>
        <w:tab/>
      </w:r>
      <w:r w:rsidR="009200B6" w:rsidRPr="00EB1F6B">
        <w:rPr>
          <w:rFonts w:ascii="Arial" w:hAnsi="Arial" w:cs="Arial"/>
          <w:i/>
          <w:szCs w:val="24"/>
        </w:rPr>
        <w:t>// der Wert wird wieder nach</w:t>
      </w:r>
      <w:r w:rsidRPr="00EB1F6B">
        <w:rPr>
          <w:rFonts w:ascii="Arial" w:hAnsi="Arial" w:cs="Arial"/>
          <w:i/>
          <w:szCs w:val="24"/>
        </w:rPr>
        <w:t xml:space="preserve"> rechts verschoben, und von links wird eine 0</w:t>
      </w:r>
    </w:p>
    <w:p w:rsidR="004171D8" w:rsidRPr="00EB1F6B" w:rsidRDefault="004171D8" w:rsidP="004171D8">
      <w:pPr>
        <w:rPr>
          <w:rFonts w:ascii="Arial" w:hAnsi="Arial" w:cs="Arial"/>
          <w:i/>
          <w:szCs w:val="24"/>
        </w:rPr>
      </w:pPr>
      <w:r w:rsidRPr="00EB1F6B">
        <w:rPr>
          <w:rFonts w:ascii="Arial" w:hAnsi="Arial" w:cs="Arial"/>
          <w:i/>
          <w:szCs w:val="24"/>
        </w:rPr>
        <w:tab/>
      </w:r>
      <w:r w:rsidRPr="00EB1F6B">
        <w:rPr>
          <w:rFonts w:ascii="Arial" w:hAnsi="Arial" w:cs="Arial"/>
          <w:i/>
          <w:szCs w:val="24"/>
        </w:rPr>
        <w:tab/>
      </w:r>
      <w:r w:rsidRPr="00EB1F6B">
        <w:rPr>
          <w:rFonts w:ascii="Arial" w:hAnsi="Arial" w:cs="Arial"/>
          <w:i/>
          <w:szCs w:val="24"/>
        </w:rPr>
        <w:tab/>
        <w:t xml:space="preserve">// nachgeschoben </w:t>
      </w:r>
    </w:p>
    <w:p w:rsidR="004171D8" w:rsidRPr="00EB1F6B" w:rsidRDefault="004171D8" w:rsidP="004171D8">
      <w:pPr>
        <w:rPr>
          <w:rFonts w:ascii="Arial" w:hAnsi="Arial" w:cs="Arial"/>
          <w:i/>
          <w:szCs w:val="24"/>
        </w:rPr>
      </w:pPr>
    </w:p>
    <w:p w:rsidR="009200B6" w:rsidRPr="00EB1F6B" w:rsidRDefault="004171D8" w:rsidP="009200B6">
      <w:pPr>
        <w:ind w:left="2127" w:hanging="1422"/>
        <w:rPr>
          <w:rFonts w:ascii="Arial" w:hAnsi="Arial" w:cs="Arial"/>
          <w:i/>
          <w:szCs w:val="24"/>
        </w:rPr>
      </w:pPr>
      <w:r w:rsidRPr="00EB1F6B">
        <w:rPr>
          <w:rFonts w:ascii="Arial" w:hAnsi="Arial" w:cs="Arial"/>
          <w:b/>
          <w:i/>
          <w:szCs w:val="24"/>
        </w:rPr>
        <w:t>T MW 20</w:t>
      </w:r>
      <w:r w:rsidRPr="00EB1F6B">
        <w:rPr>
          <w:rFonts w:ascii="Arial" w:hAnsi="Arial" w:cs="Arial"/>
          <w:i/>
          <w:szCs w:val="24"/>
        </w:rPr>
        <w:tab/>
        <w:t>// der Wert liegt nun rechtsbündig im Merkerwort 20 und kann</w:t>
      </w:r>
    </w:p>
    <w:p w:rsidR="004171D8" w:rsidRPr="00EB1F6B" w:rsidRDefault="009200B6" w:rsidP="009200B6">
      <w:pPr>
        <w:ind w:left="2127"/>
        <w:rPr>
          <w:rFonts w:ascii="Arial" w:hAnsi="Arial" w:cs="Arial"/>
          <w:i/>
          <w:szCs w:val="24"/>
        </w:rPr>
      </w:pPr>
      <w:r w:rsidRPr="00EB1F6B">
        <w:rPr>
          <w:rFonts w:ascii="Arial" w:hAnsi="Arial" w:cs="Arial"/>
          <w:i/>
          <w:szCs w:val="24"/>
        </w:rPr>
        <w:t xml:space="preserve">// </w:t>
      </w:r>
      <w:r w:rsidR="004171D8" w:rsidRPr="00EB1F6B">
        <w:rPr>
          <w:rFonts w:ascii="Arial" w:hAnsi="Arial" w:cs="Arial"/>
          <w:i/>
          <w:szCs w:val="24"/>
        </w:rPr>
        <w:t>weiterverarbeitet werden</w:t>
      </w:r>
    </w:p>
    <w:p w:rsidR="004171D8" w:rsidRPr="00EB1F6B" w:rsidRDefault="004171D8" w:rsidP="004171D8">
      <w:pPr>
        <w:rPr>
          <w:rFonts w:ascii="Arial" w:hAnsi="Arial" w:cs="Arial"/>
          <w:sz w:val="24"/>
          <w:szCs w:val="24"/>
        </w:rPr>
      </w:pPr>
    </w:p>
    <w:p w:rsidR="004171D8" w:rsidRPr="00EB1F6B" w:rsidRDefault="00EB1F6B" w:rsidP="004171D8">
      <w:pPr>
        <w:rPr>
          <w:rFonts w:ascii="Arial" w:hAnsi="Arial" w:cs="Arial"/>
          <w:b/>
          <w:sz w:val="24"/>
          <w:szCs w:val="24"/>
          <w:u w:val="single"/>
        </w:rPr>
      </w:pPr>
      <w:r>
        <w:rPr>
          <w:rFonts w:ascii="Arial" w:hAnsi="Arial" w:cs="Arial"/>
          <w:b/>
          <w:sz w:val="24"/>
          <w:szCs w:val="24"/>
          <w:u w:val="single"/>
        </w:rPr>
        <w:br w:type="page"/>
      </w:r>
    </w:p>
    <w:p w:rsidR="004171D8" w:rsidRPr="00EB1F6B" w:rsidRDefault="004171D8" w:rsidP="004171D8">
      <w:pPr>
        <w:rPr>
          <w:rFonts w:ascii="Arial" w:hAnsi="Arial" w:cs="Arial"/>
          <w:sz w:val="24"/>
          <w:szCs w:val="24"/>
        </w:rPr>
      </w:pPr>
      <w:r w:rsidRPr="00EB1F6B">
        <w:rPr>
          <w:rFonts w:ascii="Arial" w:hAnsi="Arial" w:cs="Arial"/>
          <w:b/>
          <w:sz w:val="24"/>
          <w:szCs w:val="24"/>
          <w:u w:val="single"/>
        </w:rPr>
        <w:lastRenderedPageBreak/>
        <w:t>Temperaturmessung:</w:t>
      </w: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Es gibt sehr verschiedene Verfahren, die Temperatur elektrisch zu messen. Besonders häufig findet</w:t>
      </w:r>
      <w:r w:rsidR="00EB1F6B">
        <w:rPr>
          <w:rFonts w:ascii="Arial" w:hAnsi="Arial" w:cs="Arial"/>
          <w:sz w:val="24"/>
          <w:szCs w:val="24"/>
        </w:rPr>
        <w:t xml:space="preserve"> </w:t>
      </w:r>
      <w:r w:rsidRPr="00EB1F6B">
        <w:rPr>
          <w:rFonts w:ascii="Arial" w:hAnsi="Arial" w:cs="Arial"/>
          <w:sz w:val="24"/>
          <w:szCs w:val="24"/>
        </w:rPr>
        <w:t>man Widerstandsthermometer, bei denen die Temperaturabhängigkeit von Widerstandswerkstoffen</w:t>
      </w:r>
      <w:r w:rsidR="00EB1F6B">
        <w:rPr>
          <w:rFonts w:ascii="Arial" w:hAnsi="Arial" w:cs="Arial"/>
          <w:sz w:val="24"/>
          <w:szCs w:val="24"/>
        </w:rPr>
        <w:t xml:space="preserve"> </w:t>
      </w:r>
      <w:r w:rsidRPr="00EB1F6B">
        <w:rPr>
          <w:rFonts w:ascii="Arial" w:hAnsi="Arial" w:cs="Arial"/>
          <w:sz w:val="24"/>
          <w:szCs w:val="24"/>
        </w:rPr>
        <w:t>ausgenützt wird. Für Präzisionsmessungen bevorzugt man die Metalle Nickel und Platin als Messfühler.</w:t>
      </w: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t>Pt 100</w:t>
      </w:r>
      <w:r w:rsidRPr="00EB1F6B">
        <w:rPr>
          <w:rFonts w:ascii="Arial" w:hAnsi="Arial" w:cs="Arial"/>
          <w:sz w:val="24"/>
          <w:szCs w:val="24"/>
        </w:rPr>
        <w:tab/>
        <w:t>Platinmessfühler mit dem Widerstand</w:t>
      </w:r>
    </w:p>
    <w:p w:rsidR="004171D8" w:rsidRPr="00EB1F6B" w:rsidRDefault="004171D8" w:rsidP="004171D8">
      <w:pPr>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r>
      <w:r w:rsidRPr="00EB1F6B">
        <w:rPr>
          <w:rFonts w:ascii="Arial" w:hAnsi="Arial" w:cs="Arial"/>
          <w:sz w:val="24"/>
          <w:szCs w:val="24"/>
        </w:rPr>
        <w:tab/>
        <w:t>100 Ohm bei 0</w:t>
      </w:r>
      <w:r w:rsidRPr="00EB1F6B">
        <w:rPr>
          <w:rFonts w:ascii="Arial" w:hAnsi="Arial" w:cs="Arial"/>
          <w:sz w:val="24"/>
          <w:szCs w:val="24"/>
          <w:vertAlign w:val="superscript"/>
        </w:rPr>
        <w:t>o</w:t>
      </w:r>
      <w:r w:rsidRPr="00EB1F6B">
        <w:rPr>
          <w:rFonts w:ascii="Arial" w:hAnsi="Arial" w:cs="Arial"/>
          <w:sz w:val="24"/>
          <w:szCs w:val="24"/>
        </w:rPr>
        <w:t>C</w:t>
      </w:r>
    </w:p>
    <w:p w:rsidR="004171D8" w:rsidRPr="00EB1F6B" w:rsidRDefault="004171D8" w:rsidP="004171D8">
      <w:pPr>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r>
      <w:r w:rsidRPr="00EB1F6B">
        <w:rPr>
          <w:rFonts w:ascii="Arial" w:hAnsi="Arial" w:cs="Arial"/>
          <w:sz w:val="24"/>
          <w:szCs w:val="24"/>
        </w:rPr>
        <w:tab/>
        <w:t>Temperaturbereich -220</w:t>
      </w:r>
      <w:r w:rsidR="009200B6" w:rsidRPr="00EB1F6B">
        <w:rPr>
          <w:rFonts w:ascii="Arial" w:hAnsi="Arial" w:cs="Arial"/>
          <w:sz w:val="24"/>
          <w:szCs w:val="24"/>
        </w:rPr>
        <w:t xml:space="preserve"> °</w:t>
      </w:r>
      <w:r w:rsidR="004D1577" w:rsidRPr="00EB1F6B">
        <w:rPr>
          <w:rFonts w:ascii="Arial" w:hAnsi="Arial" w:cs="Arial"/>
          <w:sz w:val="24"/>
          <w:szCs w:val="24"/>
        </w:rPr>
        <w:t>C bis 8</w:t>
      </w:r>
      <w:r w:rsidRPr="00EB1F6B">
        <w:rPr>
          <w:rFonts w:ascii="Arial" w:hAnsi="Arial" w:cs="Arial"/>
          <w:sz w:val="24"/>
          <w:szCs w:val="24"/>
        </w:rPr>
        <w:t>50</w:t>
      </w:r>
      <w:r w:rsidR="009200B6" w:rsidRPr="00EB1F6B">
        <w:rPr>
          <w:rFonts w:ascii="Arial" w:hAnsi="Arial" w:cs="Arial"/>
          <w:sz w:val="24"/>
          <w:szCs w:val="24"/>
        </w:rPr>
        <w:t>°</w:t>
      </w:r>
      <w:r w:rsidRPr="00EB1F6B">
        <w:rPr>
          <w:rFonts w:ascii="Arial" w:hAnsi="Arial" w:cs="Arial"/>
          <w:sz w:val="24"/>
          <w:szCs w:val="24"/>
        </w:rPr>
        <w:t>C.</w:t>
      </w: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t>Ni 100</w:t>
      </w:r>
      <w:r w:rsidRPr="00EB1F6B">
        <w:rPr>
          <w:rFonts w:ascii="Arial" w:hAnsi="Arial" w:cs="Arial"/>
          <w:sz w:val="24"/>
          <w:szCs w:val="24"/>
        </w:rPr>
        <w:tab/>
        <w:t>Nickelmessfühler mit dem Widerstand</w:t>
      </w:r>
    </w:p>
    <w:p w:rsidR="004171D8" w:rsidRPr="00EB1F6B" w:rsidRDefault="004171D8" w:rsidP="004171D8">
      <w:pPr>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r>
      <w:r w:rsidRPr="00EB1F6B">
        <w:rPr>
          <w:rFonts w:ascii="Arial" w:hAnsi="Arial" w:cs="Arial"/>
          <w:sz w:val="24"/>
          <w:szCs w:val="24"/>
        </w:rPr>
        <w:tab/>
        <w:t>100 Ohm bei 0</w:t>
      </w:r>
      <w:r w:rsidR="009200B6" w:rsidRPr="00EB1F6B">
        <w:rPr>
          <w:rFonts w:ascii="Arial" w:hAnsi="Arial" w:cs="Arial"/>
          <w:sz w:val="24"/>
          <w:szCs w:val="24"/>
        </w:rPr>
        <w:t>°</w:t>
      </w:r>
      <w:r w:rsidRPr="00EB1F6B">
        <w:rPr>
          <w:rFonts w:ascii="Arial" w:hAnsi="Arial" w:cs="Arial"/>
          <w:sz w:val="24"/>
          <w:szCs w:val="24"/>
        </w:rPr>
        <w:t>C</w:t>
      </w:r>
    </w:p>
    <w:p w:rsidR="004171D8" w:rsidRPr="00EB1F6B" w:rsidRDefault="004171D8" w:rsidP="004171D8">
      <w:pPr>
        <w:rPr>
          <w:rFonts w:ascii="Arial" w:hAnsi="Arial" w:cs="Arial"/>
          <w:sz w:val="24"/>
          <w:szCs w:val="24"/>
        </w:rPr>
      </w:pPr>
      <w:r w:rsidRPr="00EB1F6B">
        <w:rPr>
          <w:rFonts w:ascii="Arial" w:hAnsi="Arial" w:cs="Arial"/>
          <w:sz w:val="24"/>
          <w:szCs w:val="24"/>
        </w:rPr>
        <w:tab/>
      </w:r>
      <w:r w:rsidRPr="00EB1F6B">
        <w:rPr>
          <w:rFonts w:ascii="Arial" w:hAnsi="Arial" w:cs="Arial"/>
          <w:sz w:val="24"/>
          <w:szCs w:val="24"/>
        </w:rPr>
        <w:tab/>
      </w:r>
      <w:r w:rsidRPr="00EB1F6B">
        <w:rPr>
          <w:rFonts w:ascii="Arial" w:hAnsi="Arial" w:cs="Arial"/>
          <w:sz w:val="24"/>
          <w:szCs w:val="24"/>
        </w:rPr>
        <w:tab/>
        <w:t>Temperaturbereich -60</w:t>
      </w:r>
      <w:r w:rsidR="009200B6" w:rsidRPr="00EB1F6B">
        <w:rPr>
          <w:rFonts w:ascii="Arial" w:hAnsi="Arial" w:cs="Arial"/>
          <w:sz w:val="24"/>
          <w:szCs w:val="24"/>
        </w:rPr>
        <w:t>°</w:t>
      </w:r>
      <w:r w:rsidRPr="00EB1F6B">
        <w:rPr>
          <w:rFonts w:ascii="Arial" w:hAnsi="Arial" w:cs="Arial"/>
          <w:sz w:val="24"/>
          <w:szCs w:val="24"/>
        </w:rPr>
        <w:t>C bis 200</w:t>
      </w:r>
      <w:r w:rsidR="009200B6" w:rsidRPr="00EB1F6B">
        <w:rPr>
          <w:rFonts w:ascii="Arial" w:hAnsi="Arial" w:cs="Arial"/>
          <w:sz w:val="24"/>
          <w:szCs w:val="24"/>
        </w:rPr>
        <w:t>°</w:t>
      </w:r>
      <w:r w:rsidRPr="00EB1F6B">
        <w:rPr>
          <w:rFonts w:ascii="Arial" w:hAnsi="Arial" w:cs="Arial"/>
          <w:sz w:val="24"/>
          <w:szCs w:val="24"/>
        </w:rPr>
        <w:t>C.</w:t>
      </w:r>
    </w:p>
    <w:p w:rsidR="0049266F" w:rsidRPr="00EB1F6B" w:rsidRDefault="0049266F" w:rsidP="004171D8">
      <w:pPr>
        <w:rPr>
          <w:rFonts w:ascii="Arial" w:hAnsi="Arial" w:cs="Arial"/>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Mit einer SIMATIC S7 Steuerung kann man mit Hilfe einer Analogeingabebaugruppe direkt Temperaturen messen. Die umgewandelten Temperaturwerte sind das Ergebnis einer Umrechnung</w:t>
      </w:r>
      <w:r w:rsidR="00EB1F6B">
        <w:rPr>
          <w:rFonts w:ascii="Arial" w:hAnsi="Arial" w:cs="Arial"/>
          <w:sz w:val="24"/>
          <w:szCs w:val="24"/>
        </w:rPr>
        <w:t xml:space="preserve"> </w:t>
      </w:r>
      <w:r w:rsidR="0049266F" w:rsidRPr="00EB1F6B">
        <w:rPr>
          <w:rFonts w:ascii="Arial" w:hAnsi="Arial" w:cs="Arial"/>
          <w:sz w:val="24"/>
          <w:szCs w:val="24"/>
        </w:rPr>
        <w:t>in der Analogbaugruppe.</w:t>
      </w: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sz w:val="24"/>
          <w:szCs w:val="24"/>
        </w:rPr>
      </w:pPr>
      <w:r w:rsidRPr="00EB1F6B">
        <w:rPr>
          <w:rFonts w:ascii="Arial" w:hAnsi="Arial" w:cs="Arial"/>
          <w:b/>
          <w:sz w:val="24"/>
          <w:szCs w:val="24"/>
          <w:u w:val="single"/>
        </w:rPr>
        <w:t>Übung:</w:t>
      </w:r>
    </w:p>
    <w:p w:rsidR="004171D8" w:rsidRPr="00EB1F6B" w:rsidRDefault="004171D8" w:rsidP="004171D8">
      <w:pPr>
        <w:rPr>
          <w:rFonts w:ascii="Arial" w:hAnsi="Arial" w:cs="Arial"/>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In einem Steuerprogramm soll ein Programm für eine Drucküberwachung eingebaut werden.</w:t>
      </w:r>
    </w:p>
    <w:p w:rsidR="004171D8" w:rsidRPr="00EB1F6B" w:rsidRDefault="004171D8" w:rsidP="004171D8">
      <w:pPr>
        <w:rPr>
          <w:rFonts w:ascii="Arial" w:hAnsi="Arial" w:cs="Arial"/>
          <w:sz w:val="24"/>
          <w:szCs w:val="24"/>
        </w:rPr>
      </w:pPr>
      <w:r w:rsidRPr="00EB1F6B">
        <w:rPr>
          <w:rFonts w:ascii="Arial" w:hAnsi="Arial" w:cs="Arial"/>
          <w:sz w:val="24"/>
          <w:szCs w:val="24"/>
        </w:rPr>
        <w:t>An einem Hydraulikaggregat ist deshalb ein Druckmessfühler eingebaut, der linear zum Druck</w:t>
      </w:r>
      <w:r w:rsidR="00EB1F6B">
        <w:rPr>
          <w:rFonts w:ascii="Arial" w:hAnsi="Arial" w:cs="Arial"/>
          <w:sz w:val="24"/>
          <w:szCs w:val="24"/>
        </w:rPr>
        <w:t xml:space="preserve"> </w:t>
      </w:r>
      <w:r w:rsidRPr="00EB1F6B">
        <w:rPr>
          <w:rFonts w:ascii="Arial" w:hAnsi="Arial" w:cs="Arial"/>
          <w:sz w:val="24"/>
          <w:szCs w:val="24"/>
        </w:rPr>
        <w:t>von 0 - 100 bar eine Spannung von 0 - 10 Volt liefert.</w:t>
      </w:r>
    </w:p>
    <w:p w:rsidR="004171D8" w:rsidRPr="00EB1F6B" w:rsidRDefault="004171D8" w:rsidP="004171D8">
      <w:pPr>
        <w:rPr>
          <w:rFonts w:ascii="Arial" w:hAnsi="Arial" w:cs="Arial"/>
          <w:sz w:val="24"/>
          <w:szCs w:val="24"/>
        </w:rPr>
      </w:pPr>
      <w:r w:rsidRPr="00EB1F6B">
        <w:rPr>
          <w:rFonts w:ascii="Arial" w:hAnsi="Arial" w:cs="Arial"/>
          <w:sz w:val="24"/>
          <w:szCs w:val="24"/>
        </w:rPr>
        <w:t>Eine Signallampe soll den Druck unter 60 bar mit einer Blinkfrequenz von 1 Hz anzeigen.</w:t>
      </w:r>
    </w:p>
    <w:p w:rsidR="004171D8" w:rsidRPr="00EB1F6B" w:rsidRDefault="004171D8" w:rsidP="004171D8">
      <w:pPr>
        <w:rPr>
          <w:rFonts w:ascii="Arial" w:hAnsi="Arial" w:cs="Arial"/>
          <w:sz w:val="24"/>
          <w:szCs w:val="24"/>
        </w:rPr>
      </w:pPr>
      <w:r w:rsidRPr="00EB1F6B">
        <w:rPr>
          <w:rFonts w:ascii="Arial" w:hAnsi="Arial" w:cs="Arial"/>
          <w:sz w:val="24"/>
          <w:szCs w:val="24"/>
        </w:rPr>
        <w:t>Die gleiche Signallampe soll über 60 bar mit einer Blinkfrequenz von 5 Hz arbeiten.</w:t>
      </w:r>
    </w:p>
    <w:p w:rsidR="004171D8" w:rsidRPr="00EB1F6B" w:rsidRDefault="004171D8" w:rsidP="004171D8">
      <w:pPr>
        <w:rPr>
          <w:rFonts w:ascii="Arial" w:hAnsi="Arial" w:cs="Arial"/>
          <w:sz w:val="24"/>
          <w:szCs w:val="24"/>
        </w:rPr>
      </w:pPr>
      <w:r w:rsidRPr="00EB1F6B">
        <w:rPr>
          <w:rFonts w:ascii="Arial" w:hAnsi="Arial" w:cs="Arial"/>
          <w:sz w:val="24"/>
          <w:szCs w:val="24"/>
        </w:rPr>
        <w:t xml:space="preserve">Ab 70 bar </w:t>
      </w:r>
      <w:proofErr w:type="gramStart"/>
      <w:r w:rsidRPr="00EB1F6B">
        <w:rPr>
          <w:rFonts w:ascii="Arial" w:hAnsi="Arial" w:cs="Arial"/>
          <w:sz w:val="24"/>
          <w:szCs w:val="24"/>
        </w:rPr>
        <w:t>Öldruck</w:t>
      </w:r>
      <w:proofErr w:type="gramEnd"/>
      <w:r w:rsidRPr="00EB1F6B">
        <w:rPr>
          <w:rFonts w:ascii="Arial" w:hAnsi="Arial" w:cs="Arial"/>
          <w:sz w:val="24"/>
          <w:szCs w:val="24"/>
        </w:rPr>
        <w:t xml:space="preserve"> muss die Lampe ausgehen und nach einer Einschaltverzögerung von 2 sec.</w:t>
      </w:r>
      <w:r w:rsidR="00EB1F6B">
        <w:rPr>
          <w:rFonts w:ascii="Arial" w:hAnsi="Arial" w:cs="Arial"/>
          <w:sz w:val="24"/>
          <w:szCs w:val="24"/>
        </w:rPr>
        <w:t xml:space="preserve"> </w:t>
      </w:r>
      <w:r w:rsidRPr="00EB1F6B">
        <w:rPr>
          <w:rFonts w:ascii="Arial" w:hAnsi="Arial" w:cs="Arial"/>
          <w:sz w:val="24"/>
          <w:szCs w:val="24"/>
        </w:rPr>
        <w:t xml:space="preserve">muss eine Hupe </w:t>
      </w:r>
      <w:r w:rsidR="00EB1F6B">
        <w:rPr>
          <w:rFonts w:ascii="Arial" w:hAnsi="Arial" w:cs="Arial"/>
          <w:sz w:val="24"/>
          <w:szCs w:val="24"/>
        </w:rPr>
        <w:t xml:space="preserve">diesen </w:t>
      </w:r>
      <w:r w:rsidRPr="00EB1F6B">
        <w:rPr>
          <w:rFonts w:ascii="Arial" w:hAnsi="Arial" w:cs="Arial"/>
          <w:sz w:val="24"/>
          <w:szCs w:val="24"/>
        </w:rPr>
        <w:t>Überdruck melden.</w:t>
      </w:r>
    </w:p>
    <w:p w:rsidR="004171D8" w:rsidRPr="00EB1F6B" w:rsidRDefault="004171D8" w:rsidP="004171D8">
      <w:pPr>
        <w:rPr>
          <w:rFonts w:ascii="Arial" w:hAnsi="Arial" w:cs="Arial"/>
          <w:sz w:val="24"/>
          <w:szCs w:val="24"/>
        </w:rPr>
      </w:pPr>
      <w:r w:rsidRPr="00EB1F6B">
        <w:rPr>
          <w:rFonts w:ascii="Arial" w:hAnsi="Arial" w:cs="Arial"/>
          <w:sz w:val="24"/>
          <w:szCs w:val="24"/>
        </w:rPr>
        <w:t xml:space="preserve">Zusätzlich soll der </w:t>
      </w:r>
      <w:r w:rsidR="009200B6" w:rsidRPr="00EB1F6B">
        <w:rPr>
          <w:rFonts w:ascii="Arial" w:hAnsi="Arial" w:cs="Arial"/>
          <w:sz w:val="24"/>
          <w:szCs w:val="24"/>
        </w:rPr>
        <w:t>Druck an einem Einbaumessinstrument (0…10V</w:t>
      </w:r>
      <w:r w:rsidRPr="00EB1F6B">
        <w:rPr>
          <w:rFonts w:ascii="Arial" w:hAnsi="Arial" w:cs="Arial"/>
          <w:sz w:val="24"/>
          <w:szCs w:val="24"/>
        </w:rPr>
        <w:t>) ablesbar sein.</w:t>
      </w:r>
    </w:p>
    <w:p w:rsidR="00E20F0F" w:rsidRPr="00EB1F6B" w:rsidRDefault="00E20F0F" w:rsidP="004171D8">
      <w:pPr>
        <w:rPr>
          <w:rFonts w:ascii="Arial" w:hAnsi="Arial" w:cs="Arial"/>
          <w:sz w:val="24"/>
          <w:szCs w:val="24"/>
        </w:rPr>
      </w:pPr>
    </w:p>
    <w:p w:rsidR="004171D8" w:rsidRPr="00EB1F6B" w:rsidRDefault="004171D8" w:rsidP="004171D8">
      <w:pPr>
        <w:rPr>
          <w:rFonts w:ascii="Arial" w:hAnsi="Arial" w:cs="Arial"/>
          <w:sz w:val="24"/>
          <w:szCs w:val="24"/>
        </w:rPr>
      </w:pPr>
      <w:r w:rsidRPr="00EB1F6B">
        <w:rPr>
          <w:rFonts w:ascii="Arial" w:hAnsi="Arial" w:cs="Arial"/>
          <w:sz w:val="24"/>
          <w:szCs w:val="24"/>
        </w:rPr>
        <w:t>Realisieren Sie das Überwachungsprogramm und binden S</w:t>
      </w:r>
      <w:r w:rsidR="00E20F0F" w:rsidRPr="00EB1F6B">
        <w:rPr>
          <w:rFonts w:ascii="Arial" w:hAnsi="Arial" w:cs="Arial"/>
          <w:sz w:val="24"/>
          <w:szCs w:val="24"/>
        </w:rPr>
        <w:t>ie das Programm in den Programm</w:t>
      </w:r>
      <w:r w:rsidRPr="00EB1F6B">
        <w:rPr>
          <w:rFonts w:ascii="Arial" w:hAnsi="Arial" w:cs="Arial"/>
          <w:sz w:val="24"/>
          <w:szCs w:val="24"/>
        </w:rPr>
        <w:t>zyklus mit ein.</w:t>
      </w:r>
    </w:p>
    <w:p w:rsidR="004171D8" w:rsidRPr="00EB1F6B" w:rsidRDefault="004171D8" w:rsidP="004171D8">
      <w:pPr>
        <w:rPr>
          <w:rFonts w:ascii="Arial" w:hAnsi="Arial" w:cs="Arial"/>
          <w:sz w:val="24"/>
          <w:szCs w:val="24"/>
        </w:rPr>
      </w:pPr>
      <w:r w:rsidRPr="00EB1F6B">
        <w:rPr>
          <w:rFonts w:ascii="Arial" w:hAnsi="Arial" w:cs="Arial"/>
          <w:sz w:val="24"/>
          <w:szCs w:val="24"/>
        </w:rPr>
        <w:t xml:space="preserve">Simulieren Sie den Druckgeber </w:t>
      </w:r>
      <w:r w:rsidR="00E20F0F" w:rsidRPr="00EB1F6B">
        <w:rPr>
          <w:rFonts w:ascii="Arial" w:hAnsi="Arial" w:cs="Arial"/>
          <w:sz w:val="24"/>
          <w:szCs w:val="24"/>
        </w:rPr>
        <w:t>mit einer Gleichspannungsquelle (Poti).</w:t>
      </w:r>
    </w:p>
    <w:p w:rsidR="004171D8" w:rsidRPr="00EB1F6B" w:rsidRDefault="004171D8" w:rsidP="004171D8">
      <w:pPr>
        <w:rPr>
          <w:rFonts w:ascii="Arial" w:hAnsi="Arial" w:cs="Arial"/>
          <w:sz w:val="24"/>
          <w:szCs w:val="24"/>
        </w:rPr>
      </w:pPr>
    </w:p>
    <w:p w:rsidR="004171D8" w:rsidRPr="00EB1F6B" w:rsidRDefault="00EB1F6B" w:rsidP="004171D8">
      <w:pPr>
        <w:rPr>
          <w:rFonts w:ascii="Arial" w:hAnsi="Arial" w:cs="Arial"/>
          <w:sz w:val="24"/>
          <w:szCs w:val="24"/>
        </w:rPr>
      </w:pPr>
      <w:r>
        <w:rPr>
          <w:rFonts w:ascii="Arial" w:hAnsi="Arial" w:cs="Arial"/>
          <w:sz w:val="24"/>
          <w:szCs w:val="24"/>
        </w:rPr>
        <w:br w:type="page"/>
      </w:r>
    </w:p>
    <w:p w:rsidR="004171D8" w:rsidRPr="00EB1F6B" w:rsidRDefault="004171D8" w:rsidP="004171D8">
      <w:pPr>
        <w:rPr>
          <w:rFonts w:ascii="Arial" w:hAnsi="Arial" w:cs="Arial"/>
          <w:b/>
          <w:sz w:val="24"/>
          <w:szCs w:val="24"/>
          <w:u w:val="single"/>
        </w:rPr>
      </w:pPr>
      <w:r w:rsidRPr="00EB1F6B">
        <w:rPr>
          <w:rFonts w:ascii="Arial" w:hAnsi="Arial" w:cs="Arial"/>
          <w:b/>
          <w:sz w:val="24"/>
          <w:szCs w:val="24"/>
          <w:u w:val="single"/>
        </w:rPr>
        <w:lastRenderedPageBreak/>
        <w:t>Lösungsvorschlag:</w:t>
      </w:r>
    </w:p>
    <w:p w:rsidR="004171D8" w:rsidRPr="00EB1F6B" w:rsidRDefault="004171D8" w:rsidP="004171D8">
      <w:pPr>
        <w:rPr>
          <w:rFonts w:ascii="Arial" w:hAnsi="Arial" w:cs="Arial"/>
          <w:b/>
          <w:sz w:val="24"/>
          <w:szCs w:val="24"/>
          <w:u w:val="single"/>
        </w:rPr>
      </w:pPr>
    </w:p>
    <w:p w:rsidR="00403828" w:rsidRPr="00EB1F6B" w:rsidRDefault="00403828" w:rsidP="004171D8">
      <w:pPr>
        <w:rPr>
          <w:rFonts w:ascii="Arial" w:hAnsi="Arial" w:cs="Arial"/>
          <w:b/>
          <w:sz w:val="24"/>
          <w:szCs w:val="24"/>
          <w:u w:val="single"/>
        </w:rPr>
      </w:pPr>
    </w:p>
    <w:p w:rsidR="00403828" w:rsidRPr="00EB1F6B" w:rsidRDefault="00403828" w:rsidP="004171D8">
      <w:pPr>
        <w:rPr>
          <w:rFonts w:ascii="Arial" w:hAnsi="Arial" w:cs="Arial"/>
          <w:b/>
          <w:sz w:val="24"/>
          <w:szCs w:val="24"/>
        </w:rPr>
      </w:pPr>
      <w:r w:rsidRPr="00EB1F6B">
        <w:rPr>
          <w:rFonts w:ascii="Arial" w:hAnsi="Arial" w:cs="Arial"/>
          <w:b/>
          <w:sz w:val="24"/>
          <w:szCs w:val="24"/>
        </w:rPr>
        <w:t>Symbolik:</w:t>
      </w:r>
    </w:p>
    <w:p w:rsidR="004171D8" w:rsidRPr="00EB1F6B" w:rsidRDefault="00486D12" w:rsidP="004171D8">
      <w:pPr>
        <w:rPr>
          <w:rFonts w:ascii="Arial" w:hAnsi="Arial" w:cs="Arial"/>
          <w:sz w:val="24"/>
          <w:szCs w:val="24"/>
        </w:rPr>
      </w:pPr>
      <w:r>
        <w:rPr>
          <w:rFonts w:ascii="Arial" w:hAnsi="Arial" w:cs="Arial"/>
          <w:noProof/>
          <w:sz w:val="24"/>
          <w:szCs w:val="24"/>
        </w:rPr>
        <w:drawing>
          <wp:inline distT="0" distB="0" distL="0" distR="0">
            <wp:extent cx="2524125" cy="2601595"/>
            <wp:effectExtent l="0" t="0" r="9525" b="8255"/>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4125" cy="2601595"/>
                    </a:xfrm>
                    <a:prstGeom prst="rect">
                      <a:avLst/>
                    </a:prstGeom>
                    <a:noFill/>
                    <a:ln>
                      <a:noFill/>
                    </a:ln>
                  </pic:spPr>
                </pic:pic>
              </a:graphicData>
            </a:graphic>
          </wp:inline>
        </w:drawing>
      </w:r>
    </w:p>
    <w:p w:rsidR="00403828" w:rsidRPr="00EB1F6B" w:rsidRDefault="00403828" w:rsidP="004171D8">
      <w:pPr>
        <w:rPr>
          <w:rFonts w:ascii="Arial" w:hAnsi="Arial" w:cs="Arial"/>
          <w:sz w:val="24"/>
          <w:szCs w:val="24"/>
        </w:rPr>
      </w:pPr>
    </w:p>
    <w:p w:rsidR="00403828" w:rsidRPr="00EB1F6B" w:rsidRDefault="00403828" w:rsidP="004171D8">
      <w:pPr>
        <w:rPr>
          <w:rFonts w:ascii="Arial" w:hAnsi="Arial" w:cs="Arial"/>
          <w:sz w:val="24"/>
          <w:szCs w:val="24"/>
        </w:rPr>
      </w:pPr>
      <w:r w:rsidRPr="00EB1F6B">
        <w:rPr>
          <w:rFonts w:ascii="Arial" w:hAnsi="Arial" w:cs="Arial"/>
          <w:sz w:val="24"/>
          <w:szCs w:val="24"/>
        </w:rPr>
        <w:t>Programmstruktur:</w:t>
      </w:r>
    </w:p>
    <w:p w:rsidR="00403828" w:rsidRPr="00EB1F6B" w:rsidRDefault="00403828" w:rsidP="004171D8">
      <w:pPr>
        <w:rPr>
          <w:rFonts w:ascii="Arial" w:hAnsi="Arial" w:cs="Arial"/>
          <w:sz w:val="24"/>
          <w:szCs w:val="24"/>
        </w:rPr>
      </w:pPr>
    </w:p>
    <w:p w:rsidR="00403828" w:rsidRPr="00EB1F6B" w:rsidRDefault="00486D12" w:rsidP="004171D8">
      <w:pPr>
        <w:rPr>
          <w:rFonts w:ascii="Arial" w:hAnsi="Arial" w:cs="Arial"/>
          <w:sz w:val="24"/>
          <w:szCs w:val="24"/>
        </w:rPr>
      </w:pPr>
      <w:r>
        <w:rPr>
          <w:rFonts w:ascii="Arial" w:hAnsi="Arial" w:cs="Arial"/>
          <w:noProof/>
          <w:sz w:val="24"/>
          <w:szCs w:val="24"/>
        </w:rPr>
        <w:drawing>
          <wp:inline distT="0" distB="0" distL="0" distR="0">
            <wp:extent cx="4430395" cy="1223645"/>
            <wp:effectExtent l="0" t="0" r="8255"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0395" cy="1223645"/>
                    </a:xfrm>
                    <a:prstGeom prst="rect">
                      <a:avLst/>
                    </a:prstGeom>
                    <a:noFill/>
                    <a:ln>
                      <a:noFill/>
                    </a:ln>
                  </pic:spPr>
                </pic:pic>
              </a:graphicData>
            </a:graphic>
          </wp:inline>
        </w:drawing>
      </w:r>
    </w:p>
    <w:p w:rsidR="004171D8" w:rsidRPr="00EB1F6B" w:rsidRDefault="00486D12" w:rsidP="007802C5">
      <w:pPr>
        <w:rPr>
          <w:rFonts w:ascii="Arial" w:hAnsi="Arial" w:cs="Arial"/>
          <w:b/>
          <w:sz w:val="24"/>
          <w:szCs w:val="24"/>
        </w:rPr>
      </w:pPr>
      <w:r>
        <w:rPr>
          <w:rFonts w:ascii="Arial" w:hAnsi="Arial" w:cs="Arial"/>
          <w:b/>
          <w:noProof/>
          <w:sz w:val="24"/>
          <w:szCs w:val="24"/>
        </w:rPr>
        <w:lastRenderedPageBreak/>
        <w:drawing>
          <wp:inline distT="0" distB="0" distL="0" distR="0">
            <wp:extent cx="5756910" cy="7521575"/>
            <wp:effectExtent l="0" t="0" r="0" b="3175"/>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6910" cy="7521575"/>
                    </a:xfrm>
                    <a:prstGeom prst="rect">
                      <a:avLst/>
                    </a:prstGeom>
                    <a:noFill/>
                    <a:ln>
                      <a:noFill/>
                    </a:ln>
                  </pic:spPr>
                </pic:pic>
              </a:graphicData>
            </a:graphic>
          </wp:inline>
        </w:drawing>
      </w:r>
    </w:p>
    <w:p w:rsidR="007802C5" w:rsidRPr="00EB1F6B" w:rsidRDefault="007802C5" w:rsidP="007802C5">
      <w:pPr>
        <w:rPr>
          <w:rFonts w:ascii="Arial" w:hAnsi="Arial" w:cs="Arial"/>
          <w:b/>
          <w:sz w:val="24"/>
          <w:szCs w:val="24"/>
        </w:rPr>
      </w:pPr>
      <w:r w:rsidRPr="00EB1F6B">
        <w:rPr>
          <w:rFonts w:ascii="Arial" w:hAnsi="Arial" w:cs="Arial"/>
          <w:b/>
          <w:sz w:val="24"/>
          <w:szCs w:val="24"/>
        </w:rPr>
        <w:br w:type="page"/>
      </w:r>
    </w:p>
    <w:p w:rsidR="007802C5" w:rsidRPr="00EB1F6B" w:rsidRDefault="007802C5" w:rsidP="007802C5">
      <w:pPr>
        <w:rPr>
          <w:rFonts w:ascii="Arial" w:hAnsi="Arial" w:cs="Arial"/>
          <w:b/>
          <w:sz w:val="24"/>
          <w:szCs w:val="24"/>
        </w:rPr>
      </w:pPr>
    </w:p>
    <w:p w:rsidR="007802C5" w:rsidRPr="00EB1F6B" w:rsidRDefault="00486D12" w:rsidP="007802C5">
      <w:pPr>
        <w:rPr>
          <w:sz w:val="24"/>
          <w:szCs w:val="24"/>
        </w:rPr>
      </w:pPr>
      <w:r>
        <w:rPr>
          <w:noProof/>
          <w:sz w:val="24"/>
          <w:szCs w:val="24"/>
        </w:rPr>
        <w:drawing>
          <wp:inline distT="0" distB="0" distL="0" distR="0">
            <wp:extent cx="5756910" cy="7302500"/>
            <wp:effectExtent l="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7302500"/>
                    </a:xfrm>
                    <a:prstGeom prst="rect">
                      <a:avLst/>
                    </a:prstGeom>
                    <a:noFill/>
                    <a:ln>
                      <a:noFill/>
                    </a:ln>
                  </pic:spPr>
                </pic:pic>
              </a:graphicData>
            </a:graphic>
          </wp:inline>
        </w:drawing>
      </w:r>
    </w:p>
    <w:sectPr w:rsidR="007802C5" w:rsidRPr="00EB1F6B">
      <w:headerReference w:type="default" r:id="rId12"/>
      <w:footerReference w:type="default" r:id="rId1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6AC" w:rsidRDefault="003446AC">
      <w:r>
        <w:separator/>
      </w:r>
    </w:p>
  </w:endnote>
  <w:endnote w:type="continuationSeparator" w:id="0">
    <w:p w:rsidR="003446AC" w:rsidRDefault="0034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45 Light">
    <w:altName w:val="Arial Narrow"/>
    <w:charset w:val="00"/>
    <w:family w:val="swiss"/>
    <w:pitch w:val="variable"/>
    <w:sig w:usb0="8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BF3" w:rsidRDefault="00486D12">
    <w:pPr>
      <w:pStyle w:val="Fuzeile"/>
      <w:rPr>
        <w:rFonts w:ascii="Frutiger 45 Light" w:hAnsi="Frutiger 45 Light"/>
        <w:sz w:val="16"/>
        <w:szCs w:val="16"/>
      </w:rPr>
    </w:pPr>
    <w:r>
      <w:rPr>
        <w:rFonts w:ascii="Frutiger 45 Light" w:hAnsi="Frutiger 45 Light"/>
        <w:noProof/>
        <w:sz w:val="16"/>
        <w:szCs w:val="16"/>
      </w:rPr>
      <mc:AlternateContent>
        <mc:Choice Requires="wps">
          <w:drawing>
            <wp:anchor distT="0" distB="0" distL="114300" distR="114300" simplePos="0" relativeHeight="251657728" behindDoc="0" locked="0" layoutInCell="1" allowOverlap="1" wp14:anchorId="3E6EE895" wp14:editId="3FDD737F">
              <wp:simplePos x="0" y="0"/>
              <wp:positionH relativeFrom="column">
                <wp:posOffset>-46990</wp:posOffset>
              </wp:positionH>
              <wp:positionV relativeFrom="paragraph">
                <wp:posOffset>-23495</wp:posOffset>
              </wp:positionV>
              <wp:extent cx="5844540"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1.85pt" to="45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ApF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qfzPJ/mIBodfAkphkRjnf/MdYeCUWIJnCMwOW2dD0RIMYSEe5TeCCmj&#10;2FKhvsSL6WQaE5yWggVnCHP2sK+kRScSxiV+sSrwPIZZfVQsgrWcsPXN9kTIqw2XSxXwoBSgc7Ou&#10;8/BjkS7W8/U8H+WT2XqUp3U9+rSp8tFsk32c1h/qqqqzn4FalhetYIyrwG6YzSz/O+1vr+Q6Vffp&#10;vLcheYse+wVkh38kHbUM8l0HYa/ZZWcHjWEcY/Dt6YR5f9yD/fjAV78AAAD//wMAUEsDBBQABgAI&#10;AAAAIQA/w/x43QAAAAgBAAAPAAAAZHJzL2Rvd25yZXYueG1sTI9BT8MwDIXvSPyHyEhcpi3dihiU&#10;phMCetuFAeLqNaataJyuybbCr58RBzhZ9nt6/l6+Gl2nDjSE1rOB+SwBRVx523Jt4PWlnN6AChHZ&#10;YueZDHxRgFVxfpZjZv2Rn+mwibWSEA4ZGmhi7DOtQ9WQwzDzPbFoH35wGGUdam0HPEq46/QiSa61&#10;w5blQ4M9PTRUfW72zkAo32hXfk+qSfKe1p4Wu8f1ExpzeTHe34GKNMY/M/zgCzoUwrT1e7ZBdQam&#10;yytxykyXoES/nafSbft70EWu/xcoTgAAAP//AwBQSwECLQAUAAYACAAAACEAtoM4kv4AAADhAQAA&#10;EwAAAAAAAAAAAAAAAAAAAAAAW0NvbnRlbnRfVHlwZXNdLnhtbFBLAQItABQABgAIAAAAIQA4/SH/&#10;1gAAAJQBAAALAAAAAAAAAAAAAAAAAC8BAABfcmVscy8ucmVsc1BLAQItABQABgAIAAAAIQAjoApF&#10;EQIAACgEAAAOAAAAAAAAAAAAAAAAAC4CAABkcnMvZTJvRG9jLnhtbFBLAQItABQABgAIAAAAIQA/&#10;w/x43QAAAAgBAAAPAAAAAAAAAAAAAAAAAGsEAABkcnMvZG93bnJldi54bWxQSwUGAAAAAAQABADz&#10;AAAAdQUAAAAA&#10;"/>
          </w:pict>
        </mc:Fallback>
      </mc:AlternateContent>
    </w:r>
    <w:r w:rsidR="004D3BF3">
      <w:rPr>
        <w:rFonts w:ascii="Frutiger 45 Light" w:hAnsi="Frutiger 45 Light"/>
        <w:sz w:val="16"/>
        <w:szCs w:val="16"/>
      </w:rPr>
      <w:fldChar w:fldCharType="begin"/>
    </w:r>
    <w:r w:rsidR="004D3BF3">
      <w:rPr>
        <w:rFonts w:ascii="Frutiger 45 Light" w:hAnsi="Frutiger 45 Light"/>
        <w:sz w:val="16"/>
        <w:szCs w:val="16"/>
      </w:rPr>
      <w:instrText xml:space="preserve"> AUTHOR </w:instrText>
    </w:r>
    <w:r w:rsidR="004D3BF3">
      <w:rPr>
        <w:rFonts w:ascii="Frutiger 45 Light" w:hAnsi="Frutiger 45 Light"/>
        <w:sz w:val="16"/>
        <w:szCs w:val="16"/>
      </w:rPr>
      <w:fldChar w:fldCharType="separate"/>
    </w:r>
    <w:r w:rsidR="009659FF">
      <w:rPr>
        <w:rFonts w:ascii="Frutiger 45 Light" w:hAnsi="Frutiger 45 Light"/>
        <w:noProof/>
        <w:sz w:val="16"/>
        <w:szCs w:val="16"/>
      </w:rPr>
      <w:t>Ronald Kleißler</w:t>
    </w:r>
    <w:r w:rsidR="004D3BF3">
      <w:rPr>
        <w:rFonts w:ascii="Frutiger 45 Light" w:hAnsi="Frutiger 45 Light"/>
        <w:sz w:val="16"/>
        <w:szCs w:val="16"/>
      </w:rPr>
      <w:fldChar w:fldCharType="end"/>
    </w:r>
    <w:r w:rsidR="004D3BF3">
      <w:rPr>
        <w:rFonts w:ascii="Frutiger 45 Light" w:hAnsi="Frutiger 45 Light"/>
        <w:sz w:val="16"/>
        <w:szCs w:val="16"/>
      </w:rPr>
      <w:tab/>
      <w:t xml:space="preserve">Seite </w:t>
    </w:r>
    <w:r w:rsidR="004D3BF3">
      <w:rPr>
        <w:rFonts w:ascii="Frutiger 45 Light" w:hAnsi="Frutiger 45 Light"/>
        <w:sz w:val="16"/>
        <w:szCs w:val="16"/>
      </w:rPr>
      <w:fldChar w:fldCharType="begin"/>
    </w:r>
    <w:r w:rsidR="004D3BF3">
      <w:rPr>
        <w:rFonts w:ascii="Frutiger 45 Light" w:hAnsi="Frutiger 45 Light"/>
        <w:sz w:val="16"/>
        <w:szCs w:val="16"/>
      </w:rPr>
      <w:instrText xml:space="preserve"> PAGE </w:instrText>
    </w:r>
    <w:r w:rsidR="004D3BF3">
      <w:rPr>
        <w:rFonts w:ascii="Frutiger 45 Light" w:hAnsi="Frutiger 45 Light"/>
        <w:sz w:val="16"/>
        <w:szCs w:val="16"/>
      </w:rPr>
      <w:fldChar w:fldCharType="separate"/>
    </w:r>
    <w:r w:rsidR="009659FF">
      <w:rPr>
        <w:rFonts w:ascii="Frutiger 45 Light" w:hAnsi="Frutiger 45 Light"/>
        <w:noProof/>
        <w:sz w:val="16"/>
        <w:szCs w:val="16"/>
      </w:rPr>
      <w:t>10</w:t>
    </w:r>
    <w:r w:rsidR="004D3BF3">
      <w:rPr>
        <w:rFonts w:ascii="Frutiger 45 Light" w:hAnsi="Frutiger 45 Light"/>
        <w:sz w:val="16"/>
        <w:szCs w:val="16"/>
      </w:rPr>
      <w:fldChar w:fldCharType="end"/>
    </w:r>
    <w:r w:rsidR="004D3BF3">
      <w:rPr>
        <w:rFonts w:ascii="Frutiger 45 Light" w:hAnsi="Frutiger 45 Light"/>
        <w:sz w:val="16"/>
        <w:szCs w:val="16"/>
      </w:rPr>
      <w:tab/>
    </w:r>
    <w:r w:rsidR="004D3BF3">
      <w:rPr>
        <w:rFonts w:ascii="Frutiger 45 Light" w:hAnsi="Frutiger 45 Light"/>
        <w:sz w:val="16"/>
        <w:szCs w:val="16"/>
      </w:rPr>
      <w:fldChar w:fldCharType="begin"/>
    </w:r>
    <w:r w:rsidR="004D3BF3">
      <w:rPr>
        <w:rFonts w:ascii="Frutiger 45 Light" w:hAnsi="Frutiger 45 Light"/>
        <w:sz w:val="16"/>
        <w:szCs w:val="16"/>
      </w:rPr>
      <w:instrText xml:space="preserve"> DATE \@ "dd.MM.yyyy" </w:instrText>
    </w:r>
    <w:r w:rsidR="004D3BF3">
      <w:rPr>
        <w:rFonts w:ascii="Frutiger 45 Light" w:hAnsi="Frutiger 45 Light"/>
        <w:sz w:val="16"/>
        <w:szCs w:val="16"/>
      </w:rPr>
      <w:fldChar w:fldCharType="separate"/>
    </w:r>
    <w:r w:rsidR="009659FF">
      <w:rPr>
        <w:rFonts w:ascii="Frutiger 45 Light" w:hAnsi="Frutiger 45 Light"/>
        <w:noProof/>
        <w:sz w:val="16"/>
        <w:szCs w:val="16"/>
      </w:rPr>
      <w:t>22.03.2017</w:t>
    </w:r>
    <w:r w:rsidR="004D3BF3">
      <w:rPr>
        <w:rFonts w:ascii="Frutiger 45 Light" w:hAnsi="Frutiger 45 Light"/>
        <w:sz w:val="16"/>
        <w:szCs w:val="16"/>
      </w:rPr>
      <w:fldChar w:fldCharType="end"/>
    </w:r>
  </w:p>
  <w:p w:rsidR="004D3BF3" w:rsidRPr="004171D8" w:rsidRDefault="004D1577">
    <w:pPr>
      <w:pStyle w:val="Fuzeile"/>
      <w:rPr>
        <w:rFonts w:ascii="Frutiger 45 Light" w:hAnsi="Frutiger 45 Light"/>
        <w:sz w:val="16"/>
        <w:szCs w:val="16"/>
      </w:rPr>
    </w:pPr>
    <w:r w:rsidRPr="004D1577">
      <w:rPr>
        <w:rFonts w:ascii="Frutiger 45 Light" w:hAnsi="Frutiger 45 Light"/>
        <w:sz w:val="16"/>
        <w:szCs w:val="16"/>
      </w:rPr>
      <w:fldChar w:fldCharType="begin"/>
    </w:r>
    <w:r w:rsidRPr="004D1577">
      <w:rPr>
        <w:rFonts w:ascii="Frutiger 45 Light" w:hAnsi="Frutiger 45 Light"/>
        <w:sz w:val="16"/>
        <w:szCs w:val="16"/>
      </w:rPr>
      <w:instrText xml:space="preserve"> FILENAME \p </w:instrText>
    </w:r>
    <w:r>
      <w:rPr>
        <w:rFonts w:ascii="Frutiger 45 Light" w:hAnsi="Frutiger 45 Light"/>
        <w:sz w:val="16"/>
        <w:szCs w:val="16"/>
      </w:rPr>
      <w:fldChar w:fldCharType="separate"/>
    </w:r>
    <w:r w:rsidR="009659FF">
      <w:rPr>
        <w:rFonts w:ascii="Frutiger 45 Light" w:hAnsi="Frutiger 45 Light"/>
        <w:noProof/>
        <w:sz w:val="16"/>
        <w:szCs w:val="16"/>
      </w:rPr>
      <w:t>D:\Eigene Dateien\SPS Schulung\SPS Schulungsunterlagen\Hydraulicküberwachung\Hydraulikdrucküberwachung.docx</w:t>
    </w:r>
    <w:r w:rsidRPr="004D1577">
      <w:rPr>
        <w:rFonts w:ascii="Frutiger 45 Light" w:hAnsi="Frutiger 45 Ligh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6AC" w:rsidRDefault="003446AC">
      <w:r>
        <w:separator/>
      </w:r>
    </w:p>
  </w:footnote>
  <w:footnote w:type="continuationSeparator" w:id="0">
    <w:p w:rsidR="003446AC" w:rsidRDefault="00344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EB7" w:rsidRDefault="00486D12" w:rsidP="008E73EE">
    <w:pPr>
      <w:pStyle w:val="Kopfzeile"/>
      <w:pBdr>
        <w:bottom w:val="single" w:sz="4" w:space="1" w:color="auto"/>
      </w:pBdr>
      <w:jc w:val="right"/>
    </w:pPr>
    <w:r>
      <w:rPr>
        <w:smallCaps/>
        <w:noProof/>
        <w:sz w:val="18"/>
      </w:rPr>
      <w:drawing>
        <wp:inline distT="0" distB="0" distL="0" distR="0">
          <wp:extent cx="1442720" cy="347980"/>
          <wp:effectExtent l="0" t="0" r="5080" b="0"/>
          <wp:docPr id="5" name="Bild 5" descr="Logo_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2720" cy="347980"/>
                  </a:xfrm>
                  <a:prstGeom prst="rect">
                    <a:avLst/>
                  </a:prstGeom>
                  <a:noFill/>
                  <a:ln>
                    <a:noFill/>
                  </a:ln>
                </pic:spPr>
              </pic:pic>
            </a:graphicData>
          </a:graphic>
        </wp:inline>
      </w:drawing>
    </w:r>
  </w:p>
  <w:p w:rsidR="004D3BF3" w:rsidRDefault="004171D8" w:rsidP="005C3E5B">
    <w:pPr>
      <w:pStyle w:val="Kopfzeile"/>
      <w:rPr>
        <w:sz w:val="24"/>
        <w:szCs w:val="24"/>
        <w:lang w:val="en-GB"/>
      </w:rPr>
    </w:pPr>
    <w:r>
      <w:rPr>
        <w:rFonts w:ascii="Frutiger 45 Light" w:hAnsi="Frutiger 45 Light"/>
        <w:szCs w:val="24"/>
        <w:lang w:val="en-GB"/>
      </w:rPr>
      <w:t>Analogwertverarbeitung</w:t>
    </w:r>
    <w:r w:rsidR="005C3E5B">
      <w:rPr>
        <w:rFonts w:ascii="Frutiger 45 Light" w:hAnsi="Frutiger 45 Light"/>
        <w:szCs w:val="24"/>
        <w:lang w:val="en-GB"/>
      </w:rPr>
      <w:t xml:space="preserve"> Grundlagen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672FC5"/>
    <w:multiLevelType w:val="hybridMultilevel"/>
    <w:tmpl w:val="307422FA"/>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EFA3AF9"/>
    <w:multiLevelType w:val="multilevel"/>
    <w:tmpl w:val="51606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2B6FE8"/>
    <w:multiLevelType w:val="hybridMultilevel"/>
    <w:tmpl w:val="05329000"/>
    <w:lvl w:ilvl="0" w:tplc="CFE89002">
      <w:start w:val="1"/>
      <w:numFmt w:val="lowerLetter"/>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1BE60C27"/>
    <w:multiLevelType w:val="multilevel"/>
    <w:tmpl w:val="E118F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5974D0"/>
    <w:multiLevelType w:val="hybridMultilevel"/>
    <w:tmpl w:val="7396C17A"/>
    <w:lvl w:ilvl="0" w:tplc="07C0CF48">
      <w:start w:val="2"/>
      <w:numFmt w:val="decimal"/>
      <w:lvlText w:val="%1."/>
      <w:lvlJc w:val="left"/>
      <w:pPr>
        <w:tabs>
          <w:tab w:val="num" w:pos="1845"/>
        </w:tabs>
        <w:ind w:left="1845" w:hanging="435"/>
      </w:pPr>
      <w:rPr>
        <w:rFonts w:hint="default"/>
      </w:rPr>
    </w:lvl>
    <w:lvl w:ilvl="1" w:tplc="04070019" w:tentative="1">
      <w:start w:val="1"/>
      <w:numFmt w:val="lowerLetter"/>
      <w:lvlText w:val="%2."/>
      <w:lvlJc w:val="left"/>
      <w:pPr>
        <w:tabs>
          <w:tab w:val="num" w:pos="2490"/>
        </w:tabs>
        <w:ind w:left="2490" w:hanging="360"/>
      </w:pPr>
    </w:lvl>
    <w:lvl w:ilvl="2" w:tplc="0407001B" w:tentative="1">
      <w:start w:val="1"/>
      <w:numFmt w:val="lowerRoman"/>
      <w:lvlText w:val="%3."/>
      <w:lvlJc w:val="right"/>
      <w:pPr>
        <w:tabs>
          <w:tab w:val="num" w:pos="3210"/>
        </w:tabs>
        <w:ind w:left="3210" w:hanging="180"/>
      </w:pPr>
    </w:lvl>
    <w:lvl w:ilvl="3" w:tplc="0407000F" w:tentative="1">
      <w:start w:val="1"/>
      <w:numFmt w:val="decimal"/>
      <w:lvlText w:val="%4."/>
      <w:lvlJc w:val="left"/>
      <w:pPr>
        <w:tabs>
          <w:tab w:val="num" w:pos="3930"/>
        </w:tabs>
        <w:ind w:left="3930" w:hanging="360"/>
      </w:pPr>
    </w:lvl>
    <w:lvl w:ilvl="4" w:tplc="04070019" w:tentative="1">
      <w:start w:val="1"/>
      <w:numFmt w:val="lowerLetter"/>
      <w:lvlText w:val="%5."/>
      <w:lvlJc w:val="left"/>
      <w:pPr>
        <w:tabs>
          <w:tab w:val="num" w:pos="4650"/>
        </w:tabs>
        <w:ind w:left="4650" w:hanging="360"/>
      </w:pPr>
    </w:lvl>
    <w:lvl w:ilvl="5" w:tplc="0407001B" w:tentative="1">
      <w:start w:val="1"/>
      <w:numFmt w:val="lowerRoman"/>
      <w:lvlText w:val="%6."/>
      <w:lvlJc w:val="right"/>
      <w:pPr>
        <w:tabs>
          <w:tab w:val="num" w:pos="5370"/>
        </w:tabs>
        <w:ind w:left="5370" w:hanging="180"/>
      </w:pPr>
    </w:lvl>
    <w:lvl w:ilvl="6" w:tplc="0407000F" w:tentative="1">
      <w:start w:val="1"/>
      <w:numFmt w:val="decimal"/>
      <w:lvlText w:val="%7."/>
      <w:lvlJc w:val="left"/>
      <w:pPr>
        <w:tabs>
          <w:tab w:val="num" w:pos="6090"/>
        </w:tabs>
        <w:ind w:left="6090" w:hanging="360"/>
      </w:pPr>
    </w:lvl>
    <w:lvl w:ilvl="7" w:tplc="04070019" w:tentative="1">
      <w:start w:val="1"/>
      <w:numFmt w:val="lowerLetter"/>
      <w:lvlText w:val="%8."/>
      <w:lvlJc w:val="left"/>
      <w:pPr>
        <w:tabs>
          <w:tab w:val="num" w:pos="6810"/>
        </w:tabs>
        <w:ind w:left="6810" w:hanging="360"/>
      </w:pPr>
    </w:lvl>
    <w:lvl w:ilvl="8" w:tplc="0407001B" w:tentative="1">
      <w:start w:val="1"/>
      <w:numFmt w:val="lowerRoman"/>
      <w:lvlText w:val="%9."/>
      <w:lvlJc w:val="right"/>
      <w:pPr>
        <w:tabs>
          <w:tab w:val="num" w:pos="7530"/>
        </w:tabs>
        <w:ind w:left="7530" w:hanging="180"/>
      </w:pPr>
    </w:lvl>
  </w:abstractNum>
  <w:abstractNum w:abstractNumId="6">
    <w:nsid w:val="222056B7"/>
    <w:multiLevelType w:val="hybridMultilevel"/>
    <w:tmpl w:val="2CEE274A"/>
    <w:lvl w:ilvl="0" w:tplc="C5F4AC6C">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3BF1E32"/>
    <w:multiLevelType w:val="hybridMultilevel"/>
    <w:tmpl w:val="207469D0"/>
    <w:lvl w:ilvl="0" w:tplc="2094165C">
      <w:start w:val="1"/>
      <w:numFmt w:val="low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26F118E6"/>
    <w:multiLevelType w:val="hybridMultilevel"/>
    <w:tmpl w:val="67B2A9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2D9A16D9"/>
    <w:multiLevelType w:val="hybridMultilevel"/>
    <w:tmpl w:val="2C006D06"/>
    <w:lvl w:ilvl="0" w:tplc="D110E02A">
      <w:start w:val="5"/>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3AFD31F1"/>
    <w:multiLevelType w:val="singleLevel"/>
    <w:tmpl w:val="75C2FAC2"/>
    <w:lvl w:ilvl="0">
      <w:start w:val="5"/>
      <w:numFmt w:val="decimal"/>
      <w:lvlText w:val="%1."/>
      <w:lvlJc w:val="left"/>
      <w:pPr>
        <w:tabs>
          <w:tab w:val="num" w:pos="420"/>
        </w:tabs>
        <w:ind w:left="420" w:hanging="420"/>
      </w:pPr>
      <w:rPr>
        <w:rFonts w:hint="default"/>
      </w:rPr>
    </w:lvl>
  </w:abstractNum>
  <w:abstractNum w:abstractNumId="11">
    <w:nsid w:val="3B237376"/>
    <w:multiLevelType w:val="hybridMultilevel"/>
    <w:tmpl w:val="C5DAE590"/>
    <w:lvl w:ilvl="0" w:tplc="A1B2BFA6">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44314CAD"/>
    <w:multiLevelType w:val="singleLevel"/>
    <w:tmpl w:val="79B82B6E"/>
    <w:lvl w:ilvl="0">
      <w:start w:val="1"/>
      <w:numFmt w:val="lowerLetter"/>
      <w:lvlText w:val="%1)"/>
      <w:legacy w:legacy="1" w:legacySpace="0" w:legacyIndent="283"/>
      <w:lvlJc w:val="left"/>
      <w:pPr>
        <w:ind w:left="283" w:hanging="283"/>
      </w:pPr>
    </w:lvl>
  </w:abstractNum>
  <w:abstractNum w:abstractNumId="13">
    <w:nsid w:val="4CD25EDC"/>
    <w:multiLevelType w:val="singleLevel"/>
    <w:tmpl w:val="EF8C6806"/>
    <w:lvl w:ilvl="0">
      <w:start w:val="1"/>
      <w:numFmt w:val="decimal"/>
      <w:lvlText w:val="%1."/>
      <w:lvlJc w:val="left"/>
      <w:pPr>
        <w:tabs>
          <w:tab w:val="num" w:pos="420"/>
        </w:tabs>
        <w:ind w:left="420" w:hanging="420"/>
      </w:pPr>
      <w:rPr>
        <w:rFonts w:hint="default"/>
      </w:rPr>
    </w:lvl>
  </w:abstractNum>
  <w:abstractNum w:abstractNumId="14">
    <w:nsid w:val="4D4B0D4C"/>
    <w:multiLevelType w:val="hybridMultilevel"/>
    <w:tmpl w:val="A1CA6C04"/>
    <w:lvl w:ilvl="0" w:tplc="442494A2">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nsid w:val="4FC16067"/>
    <w:multiLevelType w:val="hybridMultilevel"/>
    <w:tmpl w:val="0D8C1BB2"/>
    <w:lvl w:ilvl="0" w:tplc="8370FC34">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52CB04FD"/>
    <w:multiLevelType w:val="hybridMultilevel"/>
    <w:tmpl w:val="1F1CE0CE"/>
    <w:lvl w:ilvl="0" w:tplc="0407000B">
      <w:start w:val="1"/>
      <w:numFmt w:val="bullet"/>
      <w:lvlText w:val=""/>
      <w:lvlJc w:val="left"/>
      <w:pPr>
        <w:tabs>
          <w:tab w:val="num" w:pos="1500"/>
        </w:tabs>
        <w:ind w:left="1500" w:hanging="360"/>
      </w:pPr>
      <w:rPr>
        <w:rFonts w:ascii="Wingdings" w:hAnsi="Wingdings" w:hint="default"/>
      </w:rPr>
    </w:lvl>
    <w:lvl w:ilvl="1" w:tplc="04070003" w:tentative="1">
      <w:start w:val="1"/>
      <w:numFmt w:val="bullet"/>
      <w:lvlText w:val="o"/>
      <w:lvlJc w:val="left"/>
      <w:pPr>
        <w:tabs>
          <w:tab w:val="num" w:pos="2220"/>
        </w:tabs>
        <w:ind w:left="2220" w:hanging="360"/>
      </w:pPr>
      <w:rPr>
        <w:rFonts w:ascii="Courier New" w:hAnsi="Courier New" w:cs="Courier New" w:hint="default"/>
      </w:rPr>
    </w:lvl>
    <w:lvl w:ilvl="2" w:tplc="04070005" w:tentative="1">
      <w:start w:val="1"/>
      <w:numFmt w:val="bullet"/>
      <w:lvlText w:val=""/>
      <w:lvlJc w:val="left"/>
      <w:pPr>
        <w:tabs>
          <w:tab w:val="num" w:pos="2940"/>
        </w:tabs>
        <w:ind w:left="2940" w:hanging="360"/>
      </w:pPr>
      <w:rPr>
        <w:rFonts w:ascii="Wingdings" w:hAnsi="Wingdings" w:hint="default"/>
      </w:rPr>
    </w:lvl>
    <w:lvl w:ilvl="3" w:tplc="04070001" w:tentative="1">
      <w:start w:val="1"/>
      <w:numFmt w:val="bullet"/>
      <w:lvlText w:val=""/>
      <w:lvlJc w:val="left"/>
      <w:pPr>
        <w:tabs>
          <w:tab w:val="num" w:pos="3660"/>
        </w:tabs>
        <w:ind w:left="3660" w:hanging="360"/>
      </w:pPr>
      <w:rPr>
        <w:rFonts w:ascii="Symbol" w:hAnsi="Symbol" w:hint="default"/>
      </w:rPr>
    </w:lvl>
    <w:lvl w:ilvl="4" w:tplc="04070003" w:tentative="1">
      <w:start w:val="1"/>
      <w:numFmt w:val="bullet"/>
      <w:lvlText w:val="o"/>
      <w:lvlJc w:val="left"/>
      <w:pPr>
        <w:tabs>
          <w:tab w:val="num" w:pos="4380"/>
        </w:tabs>
        <w:ind w:left="4380" w:hanging="360"/>
      </w:pPr>
      <w:rPr>
        <w:rFonts w:ascii="Courier New" w:hAnsi="Courier New" w:cs="Courier New" w:hint="default"/>
      </w:rPr>
    </w:lvl>
    <w:lvl w:ilvl="5" w:tplc="04070005" w:tentative="1">
      <w:start w:val="1"/>
      <w:numFmt w:val="bullet"/>
      <w:lvlText w:val=""/>
      <w:lvlJc w:val="left"/>
      <w:pPr>
        <w:tabs>
          <w:tab w:val="num" w:pos="5100"/>
        </w:tabs>
        <w:ind w:left="5100" w:hanging="360"/>
      </w:pPr>
      <w:rPr>
        <w:rFonts w:ascii="Wingdings" w:hAnsi="Wingdings" w:hint="default"/>
      </w:rPr>
    </w:lvl>
    <w:lvl w:ilvl="6" w:tplc="04070001" w:tentative="1">
      <w:start w:val="1"/>
      <w:numFmt w:val="bullet"/>
      <w:lvlText w:val=""/>
      <w:lvlJc w:val="left"/>
      <w:pPr>
        <w:tabs>
          <w:tab w:val="num" w:pos="5820"/>
        </w:tabs>
        <w:ind w:left="5820" w:hanging="360"/>
      </w:pPr>
      <w:rPr>
        <w:rFonts w:ascii="Symbol" w:hAnsi="Symbol" w:hint="default"/>
      </w:rPr>
    </w:lvl>
    <w:lvl w:ilvl="7" w:tplc="04070003" w:tentative="1">
      <w:start w:val="1"/>
      <w:numFmt w:val="bullet"/>
      <w:lvlText w:val="o"/>
      <w:lvlJc w:val="left"/>
      <w:pPr>
        <w:tabs>
          <w:tab w:val="num" w:pos="6540"/>
        </w:tabs>
        <w:ind w:left="6540" w:hanging="360"/>
      </w:pPr>
      <w:rPr>
        <w:rFonts w:ascii="Courier New" w:hAnsi="Courier New" w:cs="Courier New" w:hint="default"/>
      </w:rPr>
    </w:lvl>
    <w:lvl w:ilvl="8" w:tplc="04070005" w:tentative="1">
      <w:start w:val="1"/>
      <w:numFmt w:val="bullet"/>
      <w:lvlText w:val=""/>
      <w:lvlJc w:val="left"/>
      <w:pPr>
        <w:tabs>
          <w:tab w:val="num" w:pos="7260"/>
        </w:tabs>
        <w:ind w:left="7260" w:hanging="360"/>
      </w:pPr>
      <w:rPr>
        <w:rFonts w:ascii="Wingdings" w:hAnsi="Wingdings" w:hint="default"/>
      </w:rPr>
    </w:lvl>
  </w:abstractNum>
  <w:abstractNum w:abstractNumId="17">
    <w:nsid w:val="5CF4471C"/>
    <w:multiLevelType w:val="hybridMultilevel"/>
    <w:tmpl w:val="5E183FE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67CC476A"/>
    <w:multiLevelType w:val="singleLevel"/>
    <w:tmpl w:val="DF0A3E02"/>
    <w:lvl w:ilvl="0">
      <w:start w:val="5"/>
      <w:numFmt w:val="lowerLetter"/>
      <w:lvlText w:val="%1)"/>
      <w:lvlJc w:val="left"/>
      <w:pPr>
        <w:tabs>
          <w:tab w:val="num" w:pos="360"/>
        </w:tabs>
        <w:ind w:left="360" w:hanging="360"/>
      </w:pPr>
    </w:lvl>
  </w:abstractNum>
  <w:abstractNum w:abstractNumId="19">
    <w:nsid w:val="6F6F4229"/>
    <w:multiLevelType w:val="multilevel"/>
    <w:tmpl w:val="A4FAA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70748D"/>
    <w:multiLevelType w:val="hybridMultilevel"/>
    <w:tmpl w:val="1CCAE20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2C661C5"/>
    <w:multiLevelType w:val="singleLevel"/>
    <w:tmpl w:val="92BEE75A"/>
    <w:lvl w:ilvl="0">
      <w:numFmt w:val="none"/>
      <w:lvlText w:val="j)"/>
      <w:lvlJc w:val="left"/>
      <w:pPr>
        <w:tabs>
          <w:tab w:val="num" w:pos="360"/>
        </w:tabs>
        <w:ind w:left="360" w:hanging="360"/>
      </w:pPr>
    </w:lvl>
  </w:abstractNum>
  <w:abstractNum w:abstractNumId="22">
    <w:nsid w:val="72E75E6B"/>
    <w:multiLevelType w:val="multilevel"/>
    <w:tmpl w:val="18DAC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1F5C63"/>
    <w:multiLevelType w:val="hybridMultilevel"/>
    <w:tmpl w:val="6B563700"/>
    <w:lvl w:ilvl="0" w:tplc="79647F3A">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7B5B344E"/>
    <w:multiLevelType w:val="hybridMultilevel"/>
    <w:tmpl w:val="FB3E1E16"/>
    <w:lvl w:ilvl="0" w:tplc="58342328">
      <w:start w:val="1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7D0D3BD2"/>
    <w:multiLevelType w:val="multilevel"/>
    <w:tmpl w:val="69427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D2A0EC0"/>
    <w:multiLevelType w:val="hybridMultilevel"/>
    <w:tmpl w:val="F9EEBADC"/>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7E100E39"/>
    <w:multiLevelType w:val="hybridMultilevel"/>
    <w:tmpl w:val="58725E3E"/>
    <w:lvl w:ilvl="0" w:tplc="0407000B">
      <w:start w:val="1"/>
      <w:numFmt w:val="bullet"/>
      <w:lvlText w:val=""/>
      <w:lvlJc w:val="left"/>
      <w:pPr>
        <w:tabs>
          <w:tab w:val="num" w:pos="795"/>
        </w:tabs>
        <w:ind w:left="795" w:hanging="360"/>
      </w:pPr>
      <w:rPr>
        <w:rFonts w:ascii="Wingdings" w:hAnsi="Wingdings" w:hint="default"/>
      </w:rPr>
    </w:lvl>
    <w:lvl w:ilvl="1" w:tplc="0407000F">
      <w:start w:val="1"/>
      <w:numFmt w:val="decimal"/>
      <w:lvlText w:val="%2."/>
      <w:lvlJc w:val="left"/>
      <w:pPr>
        <w:tabs>
          <w:tab w:val="num" w:pos="1515"/>
        </w:tabs>
        <w:ind w:left="1515" w:hanging="360"/>
      </w:pPr>
      <w:rPr>
        <w:rFonts w:hint="default"/>
      </w:rPr>
    </w:lvl>
    <w:lvl w:ilvl="2" w:tplc="04070005" w:tentative="1">
      <w:start w:val="1"/>
      <w:numFmt w:val="bullet"/>
      <w:lvlText w:val=""/>
      <w:lvlJc w:val="left"/>
      <w:pPr>
        <w:tabs>
          <w:tab w:val="num" w:pos="2235"/>
        </w:tabs>
        <w:ind w:left="2235" w:hanging="360"/>
      </w:pPr>
      <w:rPr>
        <w:rFonts w:ascii="Wingdings" w:hAnsi="Wingdings" w:hint="default"/>
      </w:rPr>
    </w:lvl>
    <w:lvl w:ilvl="3" w:tplc="04070001" w:tentative="1">
      <w:start w:val="1"/>
      <w:numFmt w:val="bullet"/>
      <w:lvlText w:val=""/>
      <w:lvlJc w:val="left"/>
      <w:pPr>
        <w:tabs>
          <w:tab w:val="num" w:pos="2955"/>
        </w:tabs>
        <w:ind w:left="2955" w:hanging="360"/>
      </w:pPr>
      <w:rPr>
        <w:rFonts w:ascii="Symbol" w:hAnsi="Symbol" w:hint="default"/>
      </w:rPr>
    </w:lvl>
    <w:lvl w:ilvl="4" w:tplc="04070003" w:tentative="1">
      <w:start w:val="1"/>
      <w:numFmt w:val="bullet"/>
      <w:lvlText w:val="o"/>
      <w:lvlJc w:val="left"/>
      <w:pPr>
        <w:tabs>
          <w:tab w:val="num" w:pos="3675"/>
        </w:tabs>
        <w:ind w:left="3675" w:hanging="360"/>
      </w:pPr>
      <w:rPr>
        <w:rFonts w:ascii="Courier New" w:hAnsi="Courier New" w:cs="Courier New" w:hint="default"/>
      </w:rPr>
    </w:lvl>
    <w:lvl w:ilvl="5" w:tplc="04070005" w:tentative="1">
      <w:start w:val="1"/>
      <w:numFmt w:val="bullet"/>
      <w:lvlText w:val=""/>
      <w:lvlJc w:val="left"/>
      <w:pPr>
        <w:tabs>
          <w:tab w:val="num" w:pos="4395"/>
        </w:tabs>
        <w:ind w:left="4395" w:hanging="360"/>
      </w:pPr>
      <w:rPr>
        <w:rFonts w:ascii="Wingdings" w:hAnsi="Wingdings" w:hint="default"/>
      </w:rPr>
    </w:lvl>
    <w:lvl w:ilvl="6" w:tplc="04070001" w:tentative="1">
      <w:start w:val="1"/>
      <w:numFmt w:val="bullet"/>
      <w:lvlText w:val=""/>
      <w:lvlJc w:val="left"/>
      <w:pPr>
        <w:tabs>
          <w:tab w:val="num" w:pos="5115"/>
        </w:tabs>
        <w:ind w:left="5115" w:hanging="360"/>
      </w:pPr>
      <w:rPr>
        <w:rFonts w:ascii="Symbol" w:hAnsi="Symbol" w:hint="default"/>
      </w:rPr>
    </w:lvl>
    <w:lvl w:ilvl="7" w:tplc="04070003" w:tentative="1">
      <w:start w:val="1"/>
      <w:numFmt w:val="bullet"/>
      <w:lvlText w:val="o"/>
      <w:lvlJc w:val="left"/>
      <w:pPr>
        <w:tabs>
          <w:tab w:val="num" w:pos="5835"/>
        </w:tabs>
        <w:ind w:left="5835" w:hanging="360"/>
      </w:pPr>
      <w:rPr>
        <w:rFonts w:ascii="Courier New" w:hAnsi="Courier New" w:cs="Courier New" w:hint="default"/>
      </w:rPr>
    </w:lvl>
    <w:lvl w:ilvl="8" w:tplc="04070005" w:tentative="1">
      <w:start w:val="1"/>
      <w:numFmt w:val="bullet"/>
      <w:lvlText w:val=""/>
      <w:lvlJc w:val="left"/>
      <w:pPr>
        <w:tabs>
          <w:tab w:val="num" w:pos="6555"/>
        </w:tabs>
        <w:ind w:left="6555" w:hanging="360"/>
      </w:pPr>
      <w:rPr>
        <w:rFonts w:ascii="Wingdings" w:hAnsi="Wingdings" w:hint="default"/>
      </w:rPr>
    </w:lvl>
  </w:abstractNum>
  <w:num w:numId="1">
    <w:abstractNumId w:val="16"/>
  </w:num>
  <w:num w:numId="2">
    <w:abstractNumId w:val="27"/>
  </w:num>
  <w:num w:numId="3">
    <w:abstractNumId w:val="26"/>
  </w:num>
  <w:num w:numId="4">
    <w:abstractNumId w:val="20"/>
  </w:num>
  <w:num w:numId="5">
    <w:abstractNumId w:val="11"/>
  </w:num>
  <w:num w:numId="6">
    <w:abstractNumId w:val="17"/>
  </w:num>
  <w:num w:numId="7">
    <w:abstractNumId w:val="1"/>
  </w:num>
  <w:num w:numId="8">
    <w:abstractNumId w:val="3"/>
  </w:num>
  <w:num w:numId="9">
    <w:abstractNumId w:val="18"/>
  </w:num>
  <w:num w:numId="10">
    <w:abstractNumId w:val="21"/>
  </w:num>
  <w:num w:numId="11">
    <w:abstractNumId w:val="9"/>
  </w:num>
  <w:num w:numId="12">
    <w:abstractNumId w:val="7"/>
  </w:num>
  <w:num w:numId="13">
    <w:abstractNumId w:val="5"/>
  </w:num>
  <w:num w:numId="14">
    <w:abstractNumId w:val="10"/>
  </w:num>
  <w:num w:numId="15">
    <w:abstractNumId w:val="13"/>
  </w:num>
  <w:num w:numId="16">
    <w:abstractNumId w:val="0"/>
    <w:lvlOverride w:ilvl="0">
      <w:lvl w:ilvl="0">
        <w:start w:val="1"/>
        <w:numFmt w:val="bullet"/>
        <w:lvlText w:val=""/>
        <w:legacy w:legacy="1" w:legacySpace="0" w:legacyIndent="283"/>
        <w:lvlJc w:val="left"/>
        <w:pPr>
          <w:ind w:left="283" w:hanging="283"/>
        </w:pPr>
        <w:rPr>
          <w:rFonts w:ascii="Symbol" w:hAnsi="Symbol" w:hint="default"/>
          <w:sz w:val="28"/>
        </w:rPr>
      </w:lvl>
    </w:lvlOverride>
  </w:num>
  <w:num w:numId="17">
    <w:abstractNumId w:val="12"/>
  </w:num>
  <w:num w:numId="18">
    <w:abstractNumId w:val="24"/>
  </w:num>
  <w:num w:numId="19">
    <w:abstractNumId w:val="15"/>
  </w:num>
  <w:num w:numId="20">
    <w:abstractNumId w:val="23"/>
  </w:num>
  <w:num w:numId="21">
    <w:abstractNumId w:val="6"/>
  </w:num>
  <w:num w:numId="22">
    <w:abstractNumId w:val="14"/>
  </w:num>
  <w:num w:numId="23">
    <w:abstractNumId w:val="8"/>
  </w:num>
  <w:num w:numId="24">
    <w:abstractNumId w:val="2"/>
  </w:num>
  <w:num w:numId="25">
    <w:abstractNumId w:val="19"/>
  </w:num>
  <w:num w:numId="26">
    <w:abstractNumId w:val="4"/>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4"/>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781"/>
    <w:rsid w:val="00004B6C"/>
    <w:rsid w:val="00013237"/>
    <w:rsid w:val="000150A4"/>
    <w:rsid w:val="0001546F"/>
    <w:rsid w:val="00086C59"/>
    <w:rsid w:val="00127C64"/>
    <w:rsid w:val="001F72F5"/>
    <w:rsid w:val="00203BF1"/>
    <w:rsid w:val="002848FB"/>
    <w:rsid w:val="002D67C7"/>
    <w:rsid w:val="002E3781"/>
    <w:rsid w:val="003446AC"/>
    <w:rsid w:val="003837F2"/>
    <w:rsid w:val="00393A4B"/>
    <w:rsid w:val="003D1FE3"/>
    <w:rsid w:val="00400896"/>
    <w:rsid w:val="00403828"/>
    <w:rsid w:val="004171D8"/>
    <w:rsid w:val="00486D12"/>
    <w:rsid w:val="0049266F"/>
    <w:rsid w:val="004A57B1"/>
    <w:rsid w:val="004B075C"/>
    <w:rsid w:val="004D1577"/>
    <w:rsid w:val="004D3BF3"/>
    <w:rsid w:val="004E1B7E"/>
    <w:rsid w:val="00522FEA"/>
    <w:rsid w:val="00583D7B"/>
    <w:rsid w:val="005C3E5B"/>
    <w:rsid w:val="006A5454"/>
    <w:rsid w:val="006F6569"/>
    <w:rsid w:val="00773448"/>
    <w:rsid w:val="007802C5"/>
    <w:rsid w:val="008576CA"/>
    <w:rsid w:val="008E73EE"/>
    <w:rsid w:val="009200B6"/>
    <w:rsid w:val="009659FF"/>
    <w:rsid w:val="00A41A78"/>
    <w:rsid w:val="00BB58CC"/>
    <w:rsid w:val="00C40C61"/>
    <w:rsid w:val="00D74EB7"/>
    <w:rsid w:val="00DA2DB4"/>
    <w:rsid w:val="00DF095B"/>
    <w:rsid w:val="00E2097C"/>
    <w:rsid w:val="00E20F0F"/>
    <w:rsid w:val="00E21D2D"/>
    <w:rsid w:val="00EB1F6B"/>
    <w:rsid w:val="00F97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pPr>
      <w:keepNext/>
      <w:spacing w:before="240" w:after="60"/>
      <w:outlineLvl w:val="1"/>
    </w:pPr>
    <w:rPr>
      <w:rFonts w:ascii="Arial" w:hAnsi="Arial" w:cs="Arial"/>
      <w:b/>
      <w:bCs/>
      <w:i/>
      <w:iCs/>
      <w:sz w:val="28"/>
      <w:szCs w:val="28"/>
    </w:rPr>
  </w:style>
  <w:style w:type="paragraph" w:styleId="berschrift3">
    <w:name w:val="heading 3"/>
    <w:basedOn w:val="Standard"/>
    <w:next w:val="Standard"/>
    <w:qFormat/>
    <w:pPr>
      <w:keepNext/>
      <w:overflowPunct/>
      <w:autoSpaceDE/>
      <w:autoSpaceDN/>
      <w:adjustRightInd/>
      <w:textAlignment w:val="auto"/>
      <w:outlineLvl w:val="2"/>
    </w:pPr>
    <w:rPr>
      <w:sz w:val="28"/>
    </w:rPr>
  </w:style>
  <w:style w:type="paragraph" w:styleId="berschrift4">
    <w:name w:val="heading 4"/>
    <w:basedOn w:val="Standard"/>
    <w:next w:val="Standard"/>
    <w:qFormat/>
    <w:pPr>
      <w:keepNext/>
      <w:spacing w:before="240" w:after="60"/>
      <w:outlineLvl w:val="3"/>
    </w:pPr>
    <w:rPr>
      <w:b/>
      <w:bCs/>
      <w:sz w:val="28"/>
      <w:szCs w:val="28"/>
    </w:rPr>
  </w:style>
  <w:style w:type="paragraph" w:styleId="berschrift5">
    <w:name w:val="heading 5"/>
    <w:basedOn w:val="Standard"/>
    <w:next w:val="Standard"/>
    <w:qFormat/>
    <w:pPr>
      <w:keepNext/>
      <w:tabs>
        <w:tab w:val="left" w:pos="1843"/>
        <w:tab w:val="left" w:pos="4536"/>
      </w:tabs>
      <w:outlineLvl w:val="4"/>
    </w:pPr>
    <w:rPr>
      <w:rFonts w:ascii="Arial" w:hAnsi="Arial" w:cs="Arial"/>
      <w:b/>
    </w:rPr>
  </w:style>
  <w:style w:type="paragraph" w:styleId="berschrift6">
    <w:name w:val="heading 6"/>
    <w:basedOn w:val="Standard"/>
    <w:next w:val="Standard"/>
    <w:qFormat/>
    <w:pPr>
      <w:keepNext/>
      <w:tabs>
        <w:tab w:val="left" w:pos="1843"/>
        <w:tab w:val="left" w:pos="4536"/>
      </w:tabs>
      <w:outlineLvl w:val="5"/>
    </w:pPr>
    <w:rPr>
      <w:rFonts w:ascii="Arial" w:hAnsi="Arial" w:cs="Arial"/>
      <w:i/>
      <w:iCs/>
      <w:sz w:val="2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Funotentext">
    <w:name w:val="footnote text"/>
    <w:basedOn w:val="Standard"/>
    <w:semiHidden/>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tabs>
        <w:tab w:val="left" w:pos="213"/>
      </w:tabs>
    </w:pPr>
    <w:rPr>
      <w:rFonts w:ascii="Arial" w:hAnsi="Arial" w:cs="Arial"/>
      <w:i/>
      <w:iCs/>
      <w:sz w:val="28"/>
      <w:szCs w:val="28"/>
    </w:rPr>
  </w:style>
  <w:style w:type="character" w:styleId="Seitenzahl">
    <w:name w:val="page number"/>
    <w:basedOn w:val="Absatz-Standardschriftart"/>
  </w:style>
  <w:style w:type="paragraph" w:styleId="Textkrper-Zeileneinzug">
    <w:name w:val="Body Text Indent"/>
    <w:basedOn w:val="Standard"/>
    <w:pPr>
      <w:overflowPunct/>
      <w:autoSpaceDE/>
      <w:autoSpaceDN/>
      <w:adjustRightInd/>
      <w:ind w:left="426"/>
      <w:textAlignment w:val="auto"/>
    </w:pPr>
    <w:rPr>
      <w:rFonts w:ascii="UniversS 45 Light" w:hAnsi="UniversS 45 Light"/>
    </w:rPr>
  </w:style>
  <w:style w:type="paragraph" w:styleId="Textkrper-Einzug2">
    <w:name w:val="Body Text Indent 2"/>
    <w:basedOn w:val="Standard"/>
    <w:pPr>
      <w:overflowPunct/>
      <w:autoSpaceDE/>
      <w:autoSpaceDN/>
      <w:adjustRightInd/>
      <w:ind w:left="425" w:firstLine="1"/>
      <w:textAlignment w:val="auto"/>
    </w:pPr>
    <w:rPr>
      <w:rFonts w:ascii="UniversS 45 Light" w:hAnsi="UniversS 45 Light"/>
    </w:rPr>
  </w:style>
  <w:style w:type="paragraph" w:styleId="Textkrper2">
    <w:name w:val="Body Text 2"/>
    <w:basedOn w:val="Standard"/>
    <w:rPr>
      <w:rFonts w:ascii="Arial" w:hAnsi="Arial" w:cs="Arial"/>
      <w:color w:val="FF0000"/>
      <w:sz w:val="28"/>
    </w:rPr>
  </w:style>
  <w:style w:type="paragraph" w:styleId="Textkrper3">
    <w:name w:val="Body Text 3"/>
    <w:basedOn w:val="Standard"/>
    <w:rPr>
      <w:rFonts w:ascii="Arial" w:hAnsi="Arial" w:cs="Arial"/>
      <w:sz w:val="28"/>
    </w:rPr>
  </w:style>
  <w:style w:type="character" w:styleId="Hyperlink">
    <w:name w:val="Hyperlink"/>
    <w:rsid w:val="004171D8"/>
    <w:rPr>
      <w:color w:val="0000FF"/>
      <w:u w:val="single"/>
    </w:rPr>
  </w:style>
  <w:style w:type="paragraph" w:styleId="Sprechblasentext">
    <w:name w:val="Balloon Text"/>
    <w:basedOn w:val="Standard"/>
    <w:semiHidden/>
    <w:rsid w:val="00086C59"/>
    <w:rPr>
      <w:rFonts w:ascii="Tahoma" w:hAnsi="Tahoma" w:cs="Tahoma"/>
      <w:sz w:val="16"/>
      <w:szCs w:val="16"/>
    </w:rPr>
  </w:style>
  <w:style w:type="paragraph" w:styleId="NurText">
    <w:name w:val="Plain Text"/>
    <w:basedOn w:val="Standard"/>
    <w:rsid w:val="002D67C7"/>
    <w:pPr>
      <w:overflowPunct/>
      <w:autoSpaceDE/>
      <w:autoSpaceDN/>
      <w:adjustRightInd/>
      <w:textAlignment w:val="auto"/>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pPr>
      <w:keepNext/>
      <w:spacing w:before="240" w:after="60"/>
      <w:outlineLvl w:val="1"/>
    </w:pPr>
    <w:rPr>
      <w:rFonts w:ascii="Arial" w:hAnsi="Arial" w:cs="Arial"/>
      <w:b/>
      <w:bCs/>
      <w:i/>
      <w:iCs/>
      <w:sz w:val="28"/>
      <w:szCs w:val="28"/>
    </w:rPr>
  </w:style>
  <w:style w:type="paragraph" w:styleId="berschrift3">
    <w:name w:val="heading 3"/>
    <w:basedOn w:val="Standard"/>
    <w:next w:val="Standard"/>
    <w:qFormat/>
    <w:pPr>
      <w:keepNext/>
      <w:overflowPunct/>
      <w:autoSpaceDE/>
      <w:autoSpaceDN/>
      <w:adjustRightInd/>
      <w:textAlignment w:val="auto"/>
      <w:outlineLvl w:val="2"/>
    </w:pPr>
    <w:rPr>
      <w:sz w:val="28"/>
    </w:rPr>
  </w:style>
  <w:style w:type="paragraph" w:styleId="berschrift4">
    <w:name w:val="heading 4"/>
    <w:basedOn w:val="Standard"/>
    <w:next w:val="Standard"/>
    <w:qFormat/>
    <w:pPr>
      <w:keepNext/>
      <w:spacing w:before="240" w:after="60"/>
      <w:outlineLvl w:val="3"/>
    </w:pPr>
    <w:rPr>
      <w:b/>
      <w:bCs/>
      <w:sz w:val="28"/>
      <w:szCs w:val="28"/>
    </w:rPr>
  </w:style>
  <w:style w:type="paragraph" w:styleId="berschrift5">
    <w:name w:val="heading 5"/>
    <w:basedOn w:val="Standard"/>
    <w:next w:val="Standard"/>
    <w:qFormat/>
    <w:pPr>
      <w:keepNext/>
      <w:tabs>
        <w:tab w:val="left" w:pos="1843"/>
        <w:tab w:val="left" w:pos="4536"/>
      </w:tabs>
      <w:outlineLvl w:val="4"/>
    </w:pPr>
    <w:rPr>
      <w:rFonts w:ascii="Arial" w:hAnsi="Arial" w:cs="Arial"/>
      <w:b/>
    </w:rPr>
  </w:style>
  <w:style w:type="paragraph" w:styleId="berschrift6">
    <w:name w:val="heading 6"/>
    <w:basedOn w:val="Standard"/>
    <w:next w:val="Standard"/>
    <w:qFormat/>
    <w:pPr>
      <w:keepNext/>
      <w:tabs>
        <w:tab w:val="left" w:pos="1843"/>
        <w:tab w:val="left" w:pos="4536"/>
      </w:tabs>
      <w:outlineLvl w:val="5"/>
    </w:pPr>
    <w:rPr>
      <w:rFonts w:ascii="Arial" w:hAnsi="Arial" w:cs="Arial"/>
      <w:i/>
      <w:iCs/>
      <w:sz w:val="2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Funotentext">
    <w:name w:val="footnote text"/>
    <w:basedOn w:val="Standard"/>
    <w:semiHidden/>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tabs>
        <w:tab w:val="left" w:pos="213"/>
      </w:tabs>
    </w:pPr>
    <w:rPr>
      <w:rFonts w:ascii="Arial" w:hAnsi="Arial" w:cs="Arial"/>
      <w:i/>
      <w:iCs/>
      <w:sz w:val="28"/>
      <w:szCs w:val="28"/>
    </w:rPr>
  </w:style>
  <w:style w:type="character" w:styleId="Seitenzahl">
    <w:name w:val="page number"/>
    <w:basedOn w:val="Absatz-Standardschriftart"/>
  </w:style>
  <w:style w:type="paragraph" w:styleId="Textkrper-Zeileneinzug">
    <w:name w:val="Body Text Indent"/>
    <w:basedOn w:val="Standard"/>
    <w:pPr>
      <w:overflowPunct/>
      <w:autoSpaceDE/>
      <w:autoSpaceDN/>
      <w:adjustRightInd/>
      <w:ind w:left="426"/>
      <w:textAlignment w:val="auto"/>
    </w:pPr>
    <w:rPr>
      <w:rFonts w:ascii="UniversS 45 Light" w:hAnsi="UniversS 45 Light"/>
    </w:rPr>
  </w:style>
  <w:style w:type="paragraph" w:styleId="Textkrper-Einzug2">
    <w:name w:val="Body Text Indent 2"/>
    <w:basedOn w:val="Standard"/>
    <w:pPr>
      <w:overflowPunct/>
      <w:autoSpaceDE/>
      <w:autoSpaceDN/>
      <w:adjustRightInd/>
      <w:ind w:left="425" w:firstLine="1"/>
      <w:textAlignment w:val="auto"/>
    </w:pPr>
    <w:rPr>
      <w:rFonts w:ascii="UniversS 45 Light" w:hAnsi="UniversS 45 Light"/>
    </w:rPr>
  </w:style>
  <w:style w:type="paragraph" w:styleId="Textkrper2">
    <w:name w:val="Body Text 2"/>
    <w:basedOn w:val="Standard"/>
    <w:rPr>
      <w:rFonts w:ascii="Arial" w:hAnsi="Arial" w:cs="Arial"/>
      <w:color w:val="FF0000"/>
      <w:sz w:val="28"/>
    </w:rPr>
  </w:style>
  <w:style w:type="paragraph" w:styleId="Textkrper3">
    <w:name w:val="Body Text 3"/>
    <w:basedOn w:val="Standard"/>
    <w:rPr>
      <w:rFonts w:ascii="Arial" w:hAnsi="Arial" w:cs="Arial"/>
      <w:sz w:val="28"/>
    </w:rPr>
  </w:style>
  <w:style w:type="character" w:styleId="Hyperlink">
    <w:name w:val="Hyperlink"/>
    <w:rsid w:val="004171D8"/>
    <w:rPr>
      <w:color w:val="0000FF"/>
      <w:u w:val="single"/>
    </w:rPr>
  </w:style>
  <w:style w:type="paragraph" w:styleId="Sprechblasentext">
    <w:name w:val="Balloon Text"/>
    <w:basedOn w:val="Standard"/>
    <w:semiHidden/>
    <w:rsid w:val="00086C59"/>
    <w:rPr>
      <w:rFonts w:ascii="Tahoma" w:hAnsi="Tahoma" w:cs="Tahoma"/>
      <w:sz w:val="16"/>
      <w:szCs w:val="16"/>
    </w:rPr>
  </w:style>
  <w:style w:type="paragraph" w:styleId="NurText">
    <w:name w:val="Plain Text"/>
    <w:basedOn w:val="Standard"/>
    <w:rsid w:val="002D67C7"/>
    <w:pPr>
      <w:overflowPunct/>
      <w:autoSpaceDE/>
      <w:autoSpaceDN/>
      <w:adjustRightInd/>
      <w:textAlignment w:val="auto"/>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43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1193</Words>
  <Characters>7522</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Analogwertverarbeitung</vt:lpstr>
    </vt:vector>
  </TitlesOfParts>
  <Company/>
  <LinksUpToDate>false</LinksUpToDate>
  <CharactersWithSpaces>8698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Analogwertverarbeitung</dc:title>
  <dc:subject>Analogwertverarbeitung</dc:subject>
  <dc:creator>Ronald Kleißler</dc:creator>
  <cp:lastModifiedBy>Kleißler</cp:lastModifiedBy>
  <cp:revision>4</cp:revision>
  <cp:lastPrinted>2017-03-22T18:02:00Z</cp:lastPrinted>
  <dcterms:created xsi:type="dcterms:W3CDTF">2017-03-22T18:02:00Z</dcterms:created>
  <dcterms:modified xsi:type="dcterms:W3CDTF">2017-03-22T18:02:00Z</dcterms:modified>
</cp:coreProperties>
</file>